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/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 ПРАВИТЕЛЬСТВО БРЯНСКОЙ ОБЛАСТИ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white"/>
        </w:rPr>
        <w:tab/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050"/>
                <wp:effectExtent l="0" t="0" r="0" b="0"/>
                <wp:docPr id="1" name="Прямоугольник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467.8pt;height:1.5pt;" coordsize="100000,100000" path="" fillcolor="#000000" stroked="f">
                <v:path textboxrect="0,0,0,0"/>
              </v:shape>
            </w:pict>
          </mc:Fallback>
        </mc:AlternateConten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ПОСТАНОВЛЕНИЕ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от ______________ 2023 г. № ______</w:t>
      </w:r>
      <w:r/>
    </w:p>
    <w:p>
      <w:pPr>
        <w:ind w:firstLine="709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г. Брянск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95"/>
      </w:tblGrid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«О внесении изменений в некоторые нормативные правовые акты Брянской области» </w:t>
            </w:r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539"/>
        <w:jc w:val="both"/>
        <w:spacing w:after="0" w:line="360" w:lineRule="auto"/>
        <w:rPr>
          <w:rFonts w:ascii="Times New Roman" w:hAnsi="Times New Roman" w:cs="Times New Roman" w:eastAsia="Calibri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аконами Брянской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highlight w:val="white"/>
        </w:rPr>
        <w:t xml:space="preserve">от 3 ноября 1997 года                    № 28-З «О Законах Брянской области и иных нормативных правовых актах Брянской области»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от 20 февраля 2008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№ 12-З «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Об охране семьи, материнства, отцовства и детства в Брянской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highlight w:val="white"/>
          <w:lang w:eastAsia="ru-RU"/>
        </w:rPr>
        <w:t xml:space="preserve">Правительство Брянской области</w:t>
      </w:r>
      <w:r/>
    </w:p>
    <w:p>
      <w:pPr>
        <w:ind w:firstLine="720"/>
        <w:jc w:val="both"/>
        <w:spacing w:after="0" w:line="360" w:lineRule="auto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ПОСТАНОВЛЯЕТ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lang w:eastAsia="ru-RU"/>
        </w:rPr>
        <w:t xml:space="preserve">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Внести в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постановление Правительства Брянской области от                       26 сентября 2016 года № 503-п «О порядке назначения и выплаты пособий и компенсации гражданам, имеющим детей» (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редакции постановлений Правительства Брянской области от 6 июля 2020 года № 289-п, от 1 марта 2021 года № 59-п)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следующие изменения:</w:t>
      </w:r>
      <w:r/>
    </w:p>
    <w:p>
      <w:pPr>
        <w:pStyle w:val="926"/>
        <w:numPr>
          <w:ilvl w:val="1"/>
          <w:numId w:val="3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Преамбулу изложить в редакции: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соответствии с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законами Брянской области от 20 февраля 2008 года № 12-З «Об охране семьи, материнства, отцовства и детства в Брянской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»,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от 3 ноября 1997 года № 28-З «О законах Брянской области и иных нормативных правовых актах Брянской области»,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казом Губернатора Брянской области от 23 июня 2023 года № 69 «Об утверждении Положения о департаменте социальной политики и занятости населения Брянской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области»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Правительство Брянской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постановляет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</w:t>
      </w:r>
      <w:r/>
    </w:p>
    <w:p>
      <w:pPr>
        <w:ind w:left="709" w:firstLine="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1.2. Пункт 1 изложить в редакции: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Утвердить прилагаемы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Порядок назначения и выплаты пособий и компенсации гражданам, имеющим детей</w:t>
      </w:r>
      <w:r>
        <w:rPr>
          <w:color w:val="000000" w:themeColor="text1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1.3. Пункт 2 изложить в редакции: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«2. Департаменту социальной политики и занятости населения Брянской области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давать разъяснения по применению Порядка назначения и выплаты пособий и компенсации гражданам, имеющим детей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.».</w:t>
      </w:r>
      <w:r/>
    </w:p>
    <w:p>
      <w:pPr>
        <w:contextualSpacing w:val="0"/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1.4. </w:t>
      </w:r>
      <w:r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ункт 6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изложить в редакции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:</w:t>
      </w:r>
      <w:r/>
    </w:p>
    <w:p>
      <w:pPr>
        <w:contextualSpacing w:val="0"/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«6.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Контроль за исполнением настоящего Постановления возложить на заместителя Губернатора Брянской области Агафонову И.В.».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2. Внести изменения 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Порядок назначения и выплаты пособий и компенсации гражданам, имеющим детей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утвержденный вышеуказанным постановлением,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lang w:eastAsia="ru-RU"/>
        </w:rPr>
        <w:t xml:space="preserve"> изложив его в редакции согласно приложению к настоящему постановлению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Порядок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учета и исчисления величины среднедушевого дохода, дающего право на получение пособий и компенсации на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утвержденный вышеуказанным постановлением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признать утратившим силу.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4. Внести в постановление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Правительства Брянской области от              26 октября 2020 года №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480-п «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Об осуществлении ежемесячной денежной выплаты при рождении (усыновлении) третьего или последующих детей, родившихся (усыновленных) после 31 декабря 2012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(в редакции постановления от 28 декабря 2020 года № 707-п) следующие изменения: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4.1. В наименовании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4.2. В пунктах 1, 3, 7, 8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contextualSpacing w:val="0"/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4.3. </w:t>
      </w:r>
      <w:r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ункт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9 изложить в редакции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:</w:t>
      </w:r>
      <w:r/>
    </w:p>
    <w:p>
      <w:pPr>
        <w:contextualSpacing w:val="0"/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«9.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Контроль за исполнением настоящего Постановления возложить на заместителя Губернатора Брянской области Агафонову И.В.»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  <w:lang w:val="ru-RU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Внести в Порядок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назначения и выплаты ежемесячной денежной выплаты при рождении (усыновлении) третьего или последующих детей,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утвержденный вышеуказанным постановлением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lang w:eastAsia="ru-RU"/>
        </w:rPr>
        <w:t xml:space="preserve">, следующие изменения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5.1. В наименовании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5.2. В пунктах 1, 3, 4, 5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5.3.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В пункте 12 слова 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семьи, социальной и демографической политики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заменить словами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«социальной политики и занятости населения».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Внести в Порядок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учета и исчисления величины среднедушевого денежного дохода, дающего право на получение ежемесячной денежной выплаты при рождении (усыновлении) третьего или последующих детей,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родившихся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утвержденный вышеуказанным постановлением</w:t>
      </w:r>
      <w:r>
        <w:rPr>
          <w:rFonts w:ascii="Times New Roman" w:hAnsi="Times New Roman" w:cs="Times New Roman" w:eastAsia="Calibri"/>
          <w:color w:val="000000" w:themeColor="text1"/>
          <w:sz w:val="28"/>
          <w:szCs w:val="28"/>
          <w:lang w:eastAsia="ru-RU"/>
        </w:rPr>
        <w:t xml:space="preserve">, следующие изменения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6.1. В наименовании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6.2. В пункте 1 после слов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«после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дополнить словами «но не позднее 31 декабря 2022 года»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7. Признать утратившими силу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остановления Правительства Брянской области: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от 6 мая 2020 года № 178-п «Об осуществлении ежемесячной денежной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выплаты на ребенка в возрасте от трех до семи лет включительно»;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от 26 октября 2020 года № 479-п «О внесении изменений в Порядок назначения и выплаты ежемесячной денежной выплаты на ребенка в возрасте от трех до семи лет включитель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но, Порядок учета и исчисления величины среднедушевого дохода, дающего право на получение ежемесячной денежной выплаты на ребенка в возрасте от трех до семи лет включительно, и перечень документов (сведений), необходимых для назначения ежемесячной денежной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выплаты на ребенка в возрасте от трех до семи лет включительно»;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от 18 мая 2021 года  № 172-п «О внесении изменений в постановление Правительства Брянской области от 6 мая 2020 года № 178-п «Об осуществлении ежемесячной денежной выплаты на ребенка в возрасте от трех до семи лет включительно»;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от 8 ноября 2021 года № 476-п «О внесении изменений в постановление Правительства Брянской области от 6 мая 2020 года № 178-п «Об осуществлении ежемесячной денежной выплаты на ребенка в возрасте от трех до семи лет включительно»;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от 28 марта 2022 года № 107-п «О внесении изменений в постановление Правительства Брянской области от 6 мая 2020 года № 178-п «Об осуществлении ежемесячной денежной выплаты на ребенка в возрасте от трех до семи лет включительно»;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от 25 июля 2022 года № 320-п «О внесении изменений в некоторые нормативные правовые акты Брянской области».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Постановление вступает в силу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со дня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его официального опубликования и распространяется на правоотношения, возникшие с 1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июля 2023 года, за исключением пунктов 4, 5, 6, положения которых распространяются 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правоотношения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возникшие с 1 января 2023 года.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исполнением постановления возложить на заместителя Губернатора Брянской области Агафонову И.В. </w:t>
      </w:r>
      <w:r/>
    </w:p>
    <w:p>
      <w:pPr>
        <w:ind w:firstLine="540"/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 w:line="36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Губернатор 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А.В. Богомаз</w:t>
            </w:r>
            <w:r/>
          </w:p>
          <w:p>
            <w:pPr>
              <w:spacing w:after="0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pageBreakBefore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Губернатора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Брянской области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Ю.В. Филипенко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>
          <w:trHeight w:val="1070"/>
        </w:trPr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Директор департамента социальной  политики и занятости населения Брянской области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Е.А. Петров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Начальник отдела делопроизводства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Н.В. Митрошина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Белоус Ю.В.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30 31 45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right"/>
        <w:pageBreakBefore/>
        <w:spacing w:after="0"/>
        <w:shd w:val="clear" w:color="ffffff" w:fill="ffff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Приложение</w:t>
      </w:r>
      <w:r/>
    </w:p>
    <w:p>
      <w:pPr>
        <w:jc w:val="right"/>
        <w:spacing w:after="0"/>
        <w:shd w:val="clear" w:color="ffffff" w:fill="ffff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к постановлению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Правительства</w:t>
      </w:r>
      <w:r/>
    </w:p>
    <w:p>
      <w:pPr>
        <w:jc w:val="right"/>
        <w:spacing w:after="0"/>
        <w:shd w:val="clear" w:color="ffffff" w:fill="ffff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Брянской области</w:t>
      </w:r>
      <w:r/>
    </w:p>
    <w:p>
      <w:pPr>
        <w:ind w:right="993"/>
        <w:jc w:val="right"/>
        <w:spacing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от                   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№              </w:t>
      </w:r>
      <w:r/>
    </w:p>
    <w:p>
      <w:pPr>
        <w:jc w:val="right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right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center"/>
        <w:spacing w:after="0"/>
        <w:shd w:val="clear" w:color="ffffff" w:fill="ffff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Порядок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назначения и выплаты пособий и компенсации гражданам, имеющим детей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. Общие положения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соответствии с настоящим Порядком назначаются и выплачиваются следующие виды пособий и компенсация гражданам, имеющим детей:</w:t>
      </w:r>
      <w:r/>
    </w:p>
    <w:p>
      <w:pPr>
        <w:ind w:left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дополнительное единовременное пособие при рождении ребенка;</w:t>
      </w:r>
      <w:r/>
    </w:p>
    <w:p>
      <w:pPr>
        <w:ind w:left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единовременное пособие при рождении второго ребенка;</w:t>
      </w:r>
      <w:r/>
    </w:p>
    <w:p>
      <w:pPr>
        <w:ind w:left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многодетной семье при рождении ребенка;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на школьников из многодетной малообеспеченной семьи к началу учебного года;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дополнительное ежемесячное пособие по уходу за ребенком инвалидом;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денежная компенсация на питание специальными молочными продуктами детского питания детей первого, второго и третьего года жизни.</w:t>
      </w:r>
      <w:r/>
    </w:p>
    <w:p>
      <w:pPr>
        <w:ind w:left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Пособия на детей и компенсация назначаются и выплачиваются: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гражданам Российской Федерации, зарегистрированным и проживающим на территории Брянской области;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постоянно проживающим на территории Брянской области иностранным гражданам и лицам без гражданства, в том числе беженцам;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временно проживающим на территории Брянской области и подлежащим обязательному социальному страхованию иностранным гражданам и лицам без гражданства.</w:t>
      </w:r>
      <w:r/>
    </w:p>
    <w:p>
      <w:pPr>
        <w:ind w:left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Пособия на детей и компенсация не назначаются: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гражданам Российской Федерации (иностранным гражданам и лицам без гражданства), дети которых находятся 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гражданам Российской Федерации (иностранным гражданам и лицам без гражданства), лишенным родительских прав либо ограниченных в родительских правах.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left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II. Дополнительное единовременное пособие при рождении ребенка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Право на дополнительное единовременное пособие при рождении ребенка имеет один из родителей либо лицо, его заменяющее (опекун) на совместно проживающего с ним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рождения двух и более детей дополнительное единовременное пособие назначается и выплачивается на каждого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При рождении мертвого ребенка дополнительное единовременное пособие при рождении не назначается.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Дополнительное единовременное пособие при рождении ребенка назначается одному из родителей учреждением социальной защиты населения по месту жительства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 (сведения), необходимые для назначения дополнительного единовременного пособия при рождении ребенка: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1) заявление о назначении дополнительного единовременного пособия при рождении ребенка, согласно приложению 1 к настоящему Порядку;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свидетельство о рождении ребенка;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СНИЛС;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с места жительства ребенка о его совместном проживании с родителем (опекуном);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учреждения социальной защиты населения по месту жительства другого родителя (опекуна) о неполучении супругом дополнительного единовременного пособия на ребенка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Дополнительные документы (сведения), необходимые для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назначения дополнительного единовременного пособия при рождении ребенка на ребенка, находящегося под опекой: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органов местного самоуправления об установлении над ребенком опеки.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Документы, предусмотренные подпунктами 3,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4,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6, 7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yellow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пункта, представляются по запросу  учреждения социальной защиты населения, осуществляющего прием заявления, в порядке межведомственного информационного взаимодействия с органами, предоставляющими государственные услуги, и органами, предоставляющими муници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актами Российской Федерации, нормативными правовыми актами субъектов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Заявитель вправе представить указанные документы по собственной 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Межведомственный запрос направляется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учреждением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7. Основаниями для отказа в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дополнительного единовременного пособия при рождении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3)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5) нахождение ребенка, в отношении которого подается заявление,  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6) отсутствие подтвержденного факта совместного проживания заявителя с ребенком, в отношении которого заявитель обратился за назначением выплаты.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Решение о назначении либо об отказе в назначении дополнительного единовременного пособия при рождении ребенка принимается не позднее десяти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приема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(регистрации заявления) со всеми необходимыми документами. </w:t>
      </w:r>
      <w:r/>
    </w:p>
    <w:p>
      <w:pPr>
        <w:ind w:firstLine="709"/>
        <w:jc w:val="both"/>
        <w:spacing w:after="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назначении дополнительного единовременного пособия при рождении ребенка, заявителю направляется письменное уведомление об этом не позднее пяти рабочих дней с момента принятия соответствующего решения, 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дополнительного единовременного пособия с указанием причины отказа и порядка его обжалования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. Одновременно заявителю возвращаются все документы,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которые были приложены к заявлению.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9. 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ополнительное единовременное пособие при рождении ребенка назначается и выплачивается, если обращение за ними последовало не позднее шести месяцев со дня рождения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III.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Единовременное пособие при рождении второго ребенка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10.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Право на единовременное пособие при рождении второго ребенка имеет один из родителей либо лицо, его заменяющее (опекун) начиная с 1 июля 2023 года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 совместно проживающего с ним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второго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определении очередности детей для назначения единовременного пособия при рождении второго ребенка учитываются дети, рожде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нные (усыновленные) матерью данного ребенка, на которого устанавливается единовременное пособие при рождении второго ребенка, в том числе учитываются умершие дети, дети, родившиеся мертвыми, при наличии государственной регистрации рождения ребенка (детей).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При рождении мертвого ребенка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единовременное пособие при рождении второго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не назначается.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11. Единовременное пособие при рождении второго ребенка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назначается одному из родителей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либо лицу, его заменяющему (опекуну)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учреждением социальной защиты населения по месту жительства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 (сведения), необходимые для назначения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единовременного пособия при рождении второго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: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заявление о назначении единовременного пособия при рождении второго ребенка, согласно приложению 2 к настоящему Порядку;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свидетельство о рождении ребенка;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СНИЛС;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справка (сведения) с места жительства ребенка о его совместном проживании с родителем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либо лицом, его заменяющим (опекуном);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справка (сведения) о наличии родовых сертификатов, выданных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Отделением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;</w:t>
      </w:r>
      <w:r/>
    </w:p>
    <w:p>
      <w:pPr>
        <w:pStyle w:val="926"/>
        <w:numPr>
          <w:ilvl w:val="0"/>
          <w:numId w:val="26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справка (сведения) учреждения социальной защиты населения по месту жительства другого родителя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либо лица, его заменяющего (опекуна)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о неполучении супругом единовременного пособия при рождении второго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Дополнительные документы (сведения), необходимые для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единовременного пособия при рождении второго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находящегося под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опекой: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органов местного самоуправления об установлении над ребенком опеки.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Документы, предусмотренные подпунктами 3,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4,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6, 7, 8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yellow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пункта, представляются по запросу  учреждения социальной защиты населения, осуществляющего прием заявления, в порядке межведомственного информационного взаимодействия с органами, предоставляющими государственные услуги, и органами, предоставляющ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ими муниципальные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субъектов 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Заявитель вправе представить указанные документы по собственной 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Межведомственный запрос направляется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учреждением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13. Основаниями для отказа в назначении единовременного пособия при рождении второго ребенка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1) 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5) нахождение ребенка, в отношении которого подается заявление,  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6) отсутствие подтвержденного факта совместного проживания заявителя с ребенком, в отношении которого заявитель обратился за назначением выплаты.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14.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Решение о назначении либо об отказе в назначении  единовременного пособия при рождении второго ребенка принимается не позднее десяти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 даты приема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(регистрации заявления) со всеми необходимыми документами.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Выплата пособия осуществляется не позднее месяца со дня обращения.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при рождении второго ребенка, заявителю направляется письменное уведомление об этом не позднее пяти рабочих дней с момента принятия соотв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етствующего решения, а 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данного пособия с указанием причины отказа и порядка его обжалования.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Одновременно заявителю возвращаются все документы, которые были приложены к заявлению.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15. 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диновременное пособие при рождении второго ребенка назначается и выплачивается, если обращение за ними последовало не позднее шести месяцев со дня рождения ребенка.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IV. Единовременное пособие многодетной семье при рождении ребенка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16.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Право на единовременное пособие при рождении ребенка имеет многодетная семья при рождении с 1 января 2005 года на совместно проживающего с ним третьего или последующего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рождения двух и более детей единовременное пособие при рождении ребенка выплачивается на каждого рожденного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При рождении мертвого ребенка указанное единовременное пособие не назначается.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17.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многодетной семье при рождении ребенка назначается одному из родителей учреждением социальной защиты населения по месту жительства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18.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 (сведения), необходимые для назначения единовременного пособия при рождении ребенка в многодетной семье: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1) заявление о назначении пособия многодетной семье при рождении ребенка, согласно приложению 3 к настоящему Порядку;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свидетельство о рождении ребенка;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СНИЛС;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с места жительства ребенка о его совместном проживании с родителем (опекуном);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удостоверение (сведения) многодетной семьи;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учреждения социальной защиты населения по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месту жительства другого родителя (в случае их раздельного проживания) о неполучении супругом пособия.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Дополнительные документы (сведения), необходимые для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назначения дополнительного единовременного пособия при рождении ребенка на ребенка, находящегося под опекой: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органов местного самоуправления об установлении над ребенком опеки.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Документы, предусмотренные подпунктами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4,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6, 7, 8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пункта, представляются по запросу  учреждения социальной защиты населения, осуществляющего прием заявления, в порядке межведомственного информационного взаимодействия с органами, предоставляющими государственные услуги, и органами, предоставляющими муници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актами Российской Федерации, нормативными правовыми актами субъектов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Заявитель вправе представить указанные документы по собственной 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Межведомственный запрос направляется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учреждением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19.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Основаниями для отказа в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при рождении ребенка в многодетной семье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) 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отсутствие подтвержденного факта совместного проживания заявителя с ребенком, в отношении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5) отсутствие действующего на момент обращения статуса «многодетная семья»;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6) 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7) нахождение ребенка, в отношении которого подается заявление,  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20. Решение о назначении либо об отказе в назначении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при рождении ребенка в многодетной семье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принимается не позднее десяти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 даты приема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(регистрации заявления) со всеми необходимыми документами.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Выплата пособия осуществляется не позднее месяца со дня обращения.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при рождении ребенка в многодетной семье, заявителю направляется письменное уведомление об этом не позднее пяти рабочих дней с момента 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ринятия соответствующего решения, а 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данного пособия с указанием причины отказа и порядка его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обжалования. Одновременно заявителю возвращаются все документы, которые были приложены к заявлению.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21.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иновременное пособие при рождении ребенка в многодетной семье назначается и выплачивается, если обращение за ними последовало не позднее шести месяцев со дня рождения ребенка.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V.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на школьников из многодетной малообеспеченной семьи к началу учебного года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Право на единов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ременное пособие на школьника к началу учебного года имеет один из родителей (опекунов, попечителей многодетной малообеспеченной семьи) на каждого совместно проживающего с ним ребенка - учащегося в общеобразовательной организации, на которого выплачивается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ежемесячное пособие в связи с рождением и воспитанием ребенка в соответствии с Федеральным законом от 19 мая 1995 года                  № 81-ФЗ «О государственных пособиях гражданам, имеющим детей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ежемесячной денежной выплаты при рождении (усыновлении) третьего или последующих детей,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 позднее 31 декабря 2022 года в соответствии с Законом Брянской области от 20 февраля 2008 года № 12-З «Об охране семьи, материнства, отцовства и детства в Брянской области»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23.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на школьника из многодетной малообеспеченной семьи к началу учебного года назначает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ся одному из родителей (опекунов, попечителей) на каждого рожденного, принятого под опеку (попечительство) совместно проживающего с ним ребенка учащегося в общеобразовательной организации учреждением социальной защиты населения по месту жительства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24.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 (сведения), необходимые для назначения единовременного пособия на школьника из многодетной малообеспеченной семьи к началу учебного года: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1) заявление о назначении единовременного пособия на школьника из многодетной малообеспеченной семьи к началу учебного года, согласно приложению 4 к настоящему Порядку;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свидетельство о рождении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СНИЛС;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с места жительства ребенка о его совместном проживании с родителем (опекуном, попечителем);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об учебе ребенка в общеобразовательной организации;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 получении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ежемесячного пособия в связи с рождением и воспитанием ребенка в соответствии с Федеральным законом от 19 мая 1995 года № 81-ФЗ «О государственных пособиях гражданам, имеющим детей»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ежемесячной денежной выплаты при рождении (усыновлении) третьего или последующих детей,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непозднее 31 декабря 2022 года в соответствии с Законом Брянской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области от 20 февраля 2008 года                     № 12-З «Об охране семьи, материнства, отцовства и детства в Брянской области»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8)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удостоверение (сведения) многодетной семьи;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учреждения социальной защиты населения по месту жительства другого родителя (опекуна, попечителя) о неполучении супругом пособия.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Для назначения единовременного пособия на школьника из многодетной малообеспеченной семьи к началу учебного года на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находящегося под опекой (попечительством), дополнительно представляется: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10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органов местного самоуправления об установлении над ребенком опеки.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Документы, предусмотренные подпунктами 4,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6, 7, 8, 9, 10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пункта, представляются по запросу  учреждения социальной защиты населения, осуществляющего прием заявления, в порядке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межведомственного информационного взаимодействия с органами, предоставляющими государственные услуги, и органами, предос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тавляющими муниципальные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актами Российской Федерации, нормативными правовыми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актами субъектов 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Заявитель вправе представить указанные документы по собственной 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Межведомственный запрос направляется учреждением социальной защиты населения, 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25.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Основаниями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для отказа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диновременное пособия на школьника из многодетной малообеспеченной семьи к началу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учебного года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отсутствие действующего на начало учебного года статуса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«многодетная семья»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5) отсутствие подтвержденного факта совместного проживания заявителя с ребенком, в отношении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6) отсутствие сведений о получении ежемесячного пособия в связи с рождением и воспитанием ребенка в соответствии с Федеральным законом от 19 мая 1995 года № 81-ФЗ «О государственных пособиях гражданам, имеющим детей» либо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ежемесячной денежной выплаты при рождении (усыновлении) третьего или последующих детей,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 позднее 31 декабря 2022 года в соответствии с Законом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Брянской области от 20 февраля 2008 года № 12-З «Об охране семьи, материнства, отцовства и детства в Брянской области»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на ребенка,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отношении которого заявитель обратился за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назначением единовременного пособия на школьника из многодетной малообеспеченной семьи к началу учебного года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7) 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8) нахождение ребенка, в отношении которого подается заявление,  на полном государственном обеспечении.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26.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Решение о назначении либо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об отказе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диновременного пособия на школьника из многодетной малообеспеченной семьи к началу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учебного года принимается не позднее десяти рабочих  ней с даты приема (регистрации заявления) со всеми необходимыми документами. 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назначении 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диновременного пособия на школьника из многодетной малообеспеченной семьи к началу учебного, заявителю направляется письменное увед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омление об этом не позднее пяти рабочих дней с момента принятия соответствующего решения, а 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ополнительного ежемесячного пособия с указанием причины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отказа и порядка его обжалования. Одновременно заявителю возвращаются все документы, которые были приложены к заявлению.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27.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Единовременное пособие на школьника из многодетной малообеспече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нной семьи назначается и выплачивается, если обращение за ним последовало не позднее сентября текущего года. При этом на детей после исполнения шестнадцати лет должна представляться справка из общеобразовательного учреждения, датированная после 25 августа.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VI.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Дополнительное ежемесячное пособие по уходу за ребенком инвалидом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28.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Право на дополнительное ежемесячное пособие по уходу за р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ебенком инвалидом имеет один из неработающих трудоспособных родителей (опекунов, попечителей), воспитывающий ребенка-инвалида до достижения им возраста восемнадцати лет и совместно проживающий с ним, независимо от получения на ребенка пенсии или алиментов.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29.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Право на дополнительное ежемесячное пособие по уходу за ребенком-инвалидом сохраняется в случае работы в период ухода за ребенком-инвалидом на условиях неполного рабочего дня или на дому.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30.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если оба родителя не работают, дополнительное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ежемесячное пособие по уходу за ребенком-инвалидом назначается и выплачивается одному из родителей.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 (сведения), необходимые для назначения  дополнительного ежемесячного пособия по уходу за ребенком инвалидом: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1) заявление о назначении дополнительного ежемесячного пособия по уходу за ребенком инвалидом, согласно приложению 5 к настоящему Порядку;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свидетельство о рождении ребенка;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СНИЛС;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с места жительства ребенка о его совместном проживании с родителем (опекуном, попечителем);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сведени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я об инвалидности по категории «ребенок-инвалид», содержащиеся в федеральном реестре инвалидов. В случае отсутствия сведений в федеральном реестре инвалидов - предоставленные заявителем документы об установлении инвалидности по категории «ребенок-инвалид»;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из трудовой книжки, военного билета, др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угого документа о последнем месте работы (службы, учебы), заверенная в установленном порядке, или информация о трудовой деятельности в соответствии со сведениями о трудовой деятельности, предусмотренными статьей 66.1 Трудового кодекса Российской Федерации;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органов местного самоуправления об установлении над ребенком опеки (попечительства) для назначения пособия на ребенка, находящегося под опекой (попечительством);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учреждения социальной защиты населения по месту жительства другого родителя (опекуна, попечителя) о неполучении им пособия.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Дополнительные документы (сведения), необходимые для назначения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дополнительного ежемесячного пособия по уходу за ребенком инвалидом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находящегося под опекой: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10) выписка (сведения) из решения органов местного самоуправления об установлении над ребенком опеки.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Документы, предусмотренные подпунктами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4, 6, 7, 8, 9, 10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пункта, представляются по запросу  учреждения социальной защиты населения, осуществляющего прием заявления, в порядке межведомственного информационного взаимодействия с органами, предоста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вляющими государственные услуги, и органами, предоставляющими муниципальные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актами Российской Федерации, нормативными правовыми актами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субъектов 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Заявитель вправе представить указанные документы по собственной 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Межведомственный запрос направляется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учреждением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32.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Основаниями для отказа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ежемесячного пособия по уходу за ребенком - инвалидом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отсутствие сведений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об инвалидности по категории «ребенок-инвалид»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установление факта назначения ежемесячного пособия по уходу за ребенком инвалидом, в отношении которого подается заявление, другому законному представителю;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нахождение ребенка, в отношении которого подается заявление,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 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тсутствие подтвержденного факта совместного проживания заявителя с ребенком, в отношении которого заявитель обратился за назначением выплаты.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33.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Решение о назначении либо об отказе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ополнительного ежемесячного пособия по уходу за ребенком - инвалидом принимается не позднее десяти рабочих дней со дня обращения за назначением пособия со всеми необходимыми документами.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ополнительного ежемесячного пособия по уходу за ребенком - инвалидом заявителю направляется письменное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увед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омление об этом не позднее пяти рабочих дней с момента принятия соответствующего решения, а 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ополнительного ежемесячного пособия с указанием причины отказа и порядка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его обжалования. Одновременно заявителю возвращаются все документы, которые были приложены к заявлению.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34.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Решение о прекращении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дополнительного ежемесячного пособия по уходу за ребенком инвалидом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принимается учреждением социальной защиты населения в течение пяти рабочих дней со дня получения им следующих сведений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прием ребенка, в отношении которого принято решение о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дополнительного ежемесячного пособия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на полное государственное обеспечение;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лишение получателя родительских прав, ограничение его в родительских правах в отношении ребенка, в отношении которого принято решение о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ежемесячного пособия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выезд получателя и (или) ребенка за пределы Брянской области в связи с изменением места жительства;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неполучение выплаты, перечисляемой через отделения почтовой связи АО «Почта России», более шести месяцев подряд;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смерть получателя, вступление в законную силу решения суда о признании его безвестно отсутствующим или об объявлении его умершим;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смерть ребенка, в отношении которого принято решение о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ежемесячного пособия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вступление в законную силу решения суда о признании его безвестно отсутствующим или об объявлении его умершим;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прекращение гражданства Российской Федерации заявителя и (или) ребенка, в связи с рождением (усыновлением)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которого возникло право на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получение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ежемесячного пособия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истечение срока предоставления ежемесячной денежной выплаты.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35.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Дополнительное ежемесячное пособие по уходу за ребенком - инвалидом назначается с месяца, в котором установлен статус ребенка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-и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нвалида, и выплачивается до конца месяца признания ребенка - инвалидом, но не более чем по месяц исполнения ему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18 лет. При обращении за дополнительным ежемесячным пособием по истечении шести месяцев с месяца установления статуса ребенка-инвалида оно назначается и выплачивается за истекшее время, но не более чем за шесть месяцев с месяца признания ребенка инвалидом.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Выплата осуществляется со следующего месяца, следующего за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месяцем обращения заявителя.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36.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Получатели дополнительного ежемесячного пособия по уходу за ребенком инвалидом обязаны своевременно, не позднее одного месяца, извещать учреждения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назначающие пособия гражданам, имеющим детей, о наступлении обстоятельств, влекущих прекращение их выплат, а также не реже одного раза в год подтверждать документально право на получение дополнительного ежемесячного пособия по уходу за ребенком инвалидом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VII. Денежная компенсация на питание специальными молочными продуктами детского питания детей первого, второго и третьего года жизни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37.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Право на денежную компенсацию на питание специальными молочными продуктами детского питания детей первого, второго и третьего года жизни,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на которых выплачивается ежемесячное пособие в связи с рождением и воспитанием ребенка в соответствии с Федеральным законом от 19 мая 1995 года № 81-ФЗ «О государственных пособиях гражданам, имеющим детей», либо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ежемесячная денежная выплата при рождении (усыновлении) третьего или последующих детей, родившихся (усыновленных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 позднее 31 декабря 2022 года, в соответствии с Законом Брянской области от 20 февраля 2008 года                   № 12-З «Об охране семьи, материнства, отцовства и детства в Брянской области»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имеет один из родителей либо лицо, его заменяющее (опекун) на каждого совместно проживающего с ним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за исключением лиц, получающих компенсацию на питание с молочной кухни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38.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Денежная компенсация для обеспечения полноценным питанием детей в возрасте до трех лет назначается и выплачивается ежемесячно одному из родителей либо лицу, его заменяющему, учреждением социальной защиты населения по месту жительства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39.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Для назначения денежной компенсации на питание специальными молочными продуктами детского питания детей первого, второго и третьего года жизни в учреждение социальной защиты населения по месту жительства ребенка представляются: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1) заявление о назначении денежной компенсации на питание специальными молочными продуктами детского питания детей первого, второго и третьего года жизни, согласно приложению 6 к настоящему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Порядку;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документ, удостоверяющий личность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свидетельство о рождении ребенка;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СНИЛС;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с места жительства ребенка о его совместном проживании с родителем (опекуном), в случае раздельного проживания родителей дополнительно представляется справка (сведения) о месте жительства другого родителя;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6) справка (сведения) о получении ежемесячного пособия в связи с рождением и воспитанием ребенка в соответствии с Федеральным законом от 19 мая 1995 года № 81-ФЗ «О государственных пособиях гражданам, имеющим детей либо справк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а(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сведения) о получении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ежемесячной денежной выплаты при рождении (усыновлении) третьего или последующих детей»,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 позднее 31 декабря 2022 года в соответствии с Законом Брянской области от 20 февраля 2008 года № 12-З «Об охране семьи, материнства, отцовства и детства в Брянской области»;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ия) учреждения социальной защиты населения по месту жительства другого родителя (в случае раздельного проживания) о неполучении супругом компенсации на питание специальными молочными продуктами детского питания детей первого, второго и третьего года жизни.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Для назначения денежной компенсации на питание специальными молочными продуктами детского питания детей первого, второго и третьего года жизни на ребенка, находящегося под опекой, дополнительно представляются: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выписка (сведения) из решения об установлении над ребенком опеки - для ребенка, находящегося под опекой;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) справка (сведения) о неполучении денежного содержания на ребенка - для ребенка, находящегося под опекой.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Документы, предусмотренные подпунктами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4,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6, 7, 8, 9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пункта, представляются по запросу  учреждения социальной защиты населения, осуществляющего прием заявления, в порядке межведомственного информационного взаимодействия с органами, предоставляющими государственные услуги, и органами, предоставляющ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ими муниципальные услуги, иными государственными органами, органами местного самоуправления, организациями, в распоряжении которых находятся данные сведения, в соответствии с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субъектов Российской Федерации, муниципальными правовыми актами.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Заявитель вправе представить указанные документы по собственной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инициативе.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Межведомственный запрос направляется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учреждением социальной защиты населения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осуществляющи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м прием заявления,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 даты поступления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заявления.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40.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Основаниями для отказа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компенсации на питание специальными молочными продуктами детского питания детей первого, второго и третьего года жизни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являются: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1)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государственная регистрация смерти ребенка, в отношении которого подано заявление;</w:t>
      </w:r>
      <w:r/>
    </w:p>
    <w:p>
      <w:pPr>
        <w:ind w:firstLine="709"/>
        <w:jc w:val="both"/>
        <w:spacing w:after="0"/>
        <w:widowControl w:val="o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наличие в заявлении недостоверных или неполных данных;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3) наличия в представленных документах противоречивых либо недостоверных сведений, если указанные обстоятельства были установлены в процессе обработки документов и информации, необходимых для удовлетворения заявления;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отсутствие подтвержденного факта совместного проживания заявителя с ребенком, в отношении которого заявитель обратился за назначением выплаты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лишение заявителя родительских прав или ограничение его в родительских правах, отмена решения об усыновлении (удочерении) в отношении ребенка, в связи с рождением которого заявитель обратился за назначением выплаты;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нахождение ребенка, в отношении которого подается заявление,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 на полном государственном обеспечении;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7) отсутствие сведений о получении ежемесячного пособия в связи с рождением и воспитанием ребенка в соответствии с Федеральным законом от 19 мая 1995 года № 81-ФЗ «О государственных пособиях гражданам, имеющим детей», либо о получении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ежемесячной денежной выплаты при рождении (усыновлении) третьего или последующих детей», родившихся (усыновленных) после 31 декабря 2012 года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но не позднее 31 декабря 2022 года в соответствии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 Законом Брянской области от 20 февраля 2008 года № 12-З «Об охране семьи, материнства, отцовства и детства в Брянской области»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на ребенка,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отношении которого заявитель обратился за назначением денежной компенсации на питание специальными молочными продуктами детского питания детей первого, второго и третьего года жизни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8) наличие сведений 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получении на ребенка,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отношении которого заявитель обратился за назначением выплаты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компенсации на питание с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молочной кухни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</w:t>
      </w:r>
      <w:r>
        <w:rPr>
          <w:color w:val="000000" w:themeColor="text1"/>
        </w:rPr>
        <w:t xml:space="preserve">.</w:t>
      </w:r>
      <w:r/>
    </w:p>
    <w:p>
      <w:pPr>
        <w:ind w:firstLine="709"/>
        <w:jc w:val="both"/>
        <w:spacing w:after="0"/>
        <w:widowControl w:val="off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Решение о назначении либо об отказе в назначении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 на питание специальными молочными продуктами детского питания детей первого, второго и третьего года жизни принимается не позднее десяти рабочих дней со дня обращения за назначением пособия со всеми необходимыми документами.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42.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Решение о прекращении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 на питание специальными молочными продуктами детского питания детей первого, второго и третьего года жизни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принимается учреждением социальной защиты населения в течение пяти рабочих дней со дня получения им следующих сведений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прием ребенка, в отношении которого принято решение о назначении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на полное государственное обеспечение;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лишение получателя родительских прав,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ограничение его в родительских правах в отношении ребенка, в отношении которого принято решение о назначении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выезд получателя и (или) ребенка за пределы Брянской области в связи с изменением места жительства;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неполучение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перечисляемой через отделения почтовой связи АО «Почта России», более шести месяцев подряд;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смерть получателя, вступление в законную силу решения суда о признании его безвестно отсутствующим или об объявлении его умершим;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смерть ребенка, в отношении которого принято решение о назначении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вступление в законную силу решения суда о признании его безвестно отсутствующим или об объявлении его умершим;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прекращение гражданства Российской Федерации заявителя и (или) ребенка, в связи с рождением (усыновлением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оторого возникло право на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получение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истечение срока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денежной компенсации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43.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Денежная компенсация на питание специальными молочными продуктами детского питания детей первого, второго и третьего года жизни выплачивается за текущий месяц.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44.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Решение о назначении денежной компенсации на пита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ние специальными молочными продуктами детского питания детей первого, второго и третьего года жизни или об отказе принимается не позднее чем через 10 дней после обращения заявителя в учреждение социальной защиты населения со всеми необходимыми документами.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случае отказа в назначении денежной компенсации на питание специальными молочными продуктами детского питания детей первого, второго и третьего года заявителю направляется письменное уведомление об этом не 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озднее пяти рабочих дней с момента принятия соответствующего решения, а в случае проведения дополнительной проверки сведений - не позднее двадцати рабочих дней после его обращения в учреждение социальной защиты населения за назначением денежной компенсации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с указанием причины отказа и порядка его обжалования. Одновременно заявителю возвращаются все документы, которые были приложены к заявлению.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45.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Денежная компенсация на питание специальными молочными пр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одуктами детского питания детей первого, второго и третьего года жизни назначается и выплачивается ежемесячно, начиная со дня рождения ребенка, если обращение последовало не позднее шести месяцев со дня рождения ребенка, по месяц исполнения трех лет. При 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бращении за компенсацией по истечении шести месяцев со дня рождения ребенка она назначается и выплачивается за истекшее время, но не более чем за шесть месяцев до месяца, в котором подано заявление о назначении компенсации, и не ранее дня рождения ребенка.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46.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Получатели денежной компенсации на питание специальными молочными продуктами детского питания детей первого, второго и третьего года жизни обязаны своевременно, не позднее одного месяца, извещать учреждения социальной защиты населения,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назначающие компенсации гражданам, имеющим детей, о наступлении обстоятельств, влекущих прекращение их выплат, а также не реже одного раза в год подтверждать документально право на получение денежной компенсации на питание специальными молочными продуктами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детского питания детей первого, второго и третьего года жизни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VIII. Финансирование мер социальной поддержки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47.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Финансовое обеспечение расходов, связанных с выплатой дополнительного единовременного пособия при рождении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единовременного пособия при рождении второго ребенка,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многодетной семье при рождении ребенка, единовременного пособия на шко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льников из многодетной малообеспеченной семьи к началу учебного года, дополнительного ежемесячного пособия по уходу за ребенком-инвалидом, денежной компенсации на питание специальными молочными продуктами детского питания детей первого, второго и третьего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года жизни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осуществляется за счет средств областного бюджета, предусмотренных законом Брянской области об областном бюджете на соответствующий финансовый год.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48.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Финансирование расходов на оплату услуг почтовой связи по доставке пособий и компенсации производится за счет средств областного бюджета в пределах 1,5 процента от выплаченных сумм с учетом НДС.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49.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Плата за банковские услуги по операциям со средствами, предусмотренными на выплату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дополнительного единовременного пособия при рождении ребенка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единовременного пособия при рождении второго ребенка,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единовременного пособия многодетной семье при рождении ребенка, единоврем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енного пособия на школьников из многодетной малообеспеченной семьи к началу учебного года, дополнительного ежемесячного пособия по уходу за ребенком-инвалидом, денежной компенсации на питание специальными молочными продуктами детского питания детей первого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второго и третьего года жизни,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не взимается.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50.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Главным распорядителем средств областного бюджета вышеуказанных расходов является департамент социальной политики и занятости населения Брянской области.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51.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Департамент финансов Брянской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осуществляет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перечисл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ение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сре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дств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с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оответствии со сводной бюджетной росписью областного бюджета в пределах лимитов бюджетных обязательств, предусмотренных главному распорядителю средств областного бюджета.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Департамент социальной политики и занятости населения Брянской области перечисляет денежные средства получателям на открытые ими в кредитных учреждениях счета или осуществляет перечисление ФГУП «Почта России» на основании заключенных контрактов.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IX. Заключительные положения</w:t>
      </w:r>
      <w:r/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Суммы пособий, компенсации гражданам, имеющим детей, излишне выплаченные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получателям вследствие их злоупотребления (представление документов с заведомо неверными сведениями, сокрытие данных, влияющих на право назначения пособий, исчисление их размеров), возмещаются получателями, а в случае спора взыскиваются в судебном порядке.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53.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Споры по вопросам назначения и выплаты пособий, компенсации гражданам, имеющим детей, разрешаются в порядке, установленном законодательством Российской Федерации.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/>
    </w:p>
    <w:p>
      <w:pPr>
        <w:jc w:val="right"/>
        <w:pageBreakBefore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1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pStyle w:val="928"/>
        <w:jc w:val="right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В _____________________________</w:t>
      </w:r>
      <w:r/>
    </w:p>
    <w:p>
      <w:pPr>
        <w:pStyle w:val="928"/>
        <w:jc w:val="right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                                 </w:t>
      </w:r>
      <w:r>
        <w:rPr>
          <w:color w:val="000000" w:themeColor="text1"/>
          <w:sz w:val="22"/>
          <w:lang w:val="ru-RU"/>
        </w:rPr>
        <w:t xml:space="preserve">(наименование учреждения</w:t>
      </w:r>
      <w:r/>
    </w:p>
    <w:p>
      <w:pPr>
        <w:pStyle w:val="928"/>
        <w:jc w:val="right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                      социальной защиты населения)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от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_______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назначении дополнительного единовременного пособия при рождении ребенка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_____________________________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прошу назначить мне дополнительное единовременное пособие при рождении ребенка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35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Фамилия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имя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отчество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Число, месяц, год рождения ребенка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Для назначения дополнительного единовременного пособия при рождении ребенка представляются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Свидетельство</w:t>
            </w:r>
            <w:r>
              <w:rPr>
                <w:color w:val="000000" w:themeColor="text1"/>
                <w:sz w:val="23"/>
              </w:rPr>
              <w:t xml:space="preserve"> о </w:t>
            </w:r>
            <w:r>
              <w:rPr>
                <w:color w:val="000000" w:themeColor="text1"/>
                <w:sz w:val="23"/>
              </w:rPr>
              <w:t xml:space="preserve">рождении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Дополнительное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 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 </w:t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└─┘ </w:t>
      </w:r>
      <w:r>
        <w:rPr>
          <w:rFonts w:ascii="Times New Roman" w:hAnsi="Times New Roman" w:cs="Times New Roman" w:eastAsia="Times New Roman"/>
          <w:lang w:val="ru-RU"/>
        </w:rPr>
        <w:t xml:space="preserve">через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кредитную</w:t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организацию</w:t>
      </w:r>
      <w:r>
        <w:rPr>
          <w:rFonts w:ascii="Times New Roman" w:hAnsi="Times New Roman" w:cs="Times New Roman" w:eastAsia="Times New Roman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1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Fonts w:ascii="Times New Roman CYR" w:hAnsi="Times New Roman CYR" w:cs="Times New Roman CYR" w:eastAsia="Times New Roman CYR"/>
        </w:rPr>
      </w:r>
      <w:r/>
    </w:p>
    <w:p>
      <w:pPr>
        <w:pStyle w:val="928"/>
      </w:pPr>
      <w:r>
        <w:rPr>
          <w:sz w:val="22"/>
        </w:rPr>
        <w:t xml:space="preserve">┌─┐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Дополнительное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 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 </w:t>
      </w:r>
      <w:r/>
    </w:p>
    <w:p>
      <w:pPr>
        <w:pStyle w:val="928"/>
      </w:pPr>
      <w:r>
        <w:rPr>
          <w:sz w:val="22"/>
        </w:rPr>
        <w:t xml:space="preserve">└─┘</w:t>
      </w:r>
      <w:r>
        <w:rPr>
          <w:rFonts w:ascii="Times New Roman" w:hAnsi="Times New Roman" w:cs="Times New Roman" w:eastAsia="Times New Roman"/>
          <w:lang w:val="ru-RU"/>
        </w:rPr>
        <w:t xml:space="preserve">через </w:t>
      </w:r>
      <w:r>
        <w:rPr>
          <w:rFonts w:ascii="Times New Roman" w:hAnsi="Times New Roman" w:cs="Times New Roman" w:eastAsia="Times New Roman"/>
        </w:rPr>
        <w:t xml:space="preserve">почтовое</w:t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отделение</w:t>
      </w:r>
      <w:r>
        <w:rPr>
          <w:rFonts w:ascii="Times New Roman" w:hAnsi="Times New Roman" w:cs="Times New Roman" w:eastAsia="Times New Roman"/>
        </w:rPr>
        <w:t xml:space="preserve">:</w:t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  <w:sz w:val="24"/>
        </w:rPr>
      </w:pPr>
      <w:r>
        <w:rPr>
          <w:rFonts w:ascii="Times New Roman CYR" w:hAnsi="Times New Roman CYR" w:cs="Times New Roman CYR" w:eastAsia="Times New Roman CYR"/>
          <w:color w:val="000000"/>
          <w:sz w:val="24"/>
        </w:rPr>
      </w:r>
      <w:r/>
    </w:p>
    <w:p>
      <w:pPr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  <w:sz w:val="24"/>
        </w:rPr>
      </w:pPr>
      <w:r>
        <w:rPr>
          <w:rStyle w:val="927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b/>
          <w:color w:val="000000"/>
          <w:sz w:val="24"/>
        </w:rPr>
      </w:pPr>
      <w:r>
        <w:rPr>
          <w:rFonts w:ascii="Times New Roman CYR" w:hAnsi="Times New Roman CYR" w:cs="Times New Roman CYR" w:eastAsia="Times New Roman CYR"/>
          <w:b/>
          <w:color w:val="000000"/>
          <w:sz w:val="24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b/>
          <w:color w:val="000000"/>
          <w:sz w:val="24"/>
        </w:rPr>
      </w:pPr>
      <w:r/>
      <w:bookmarkStart w:id="1" w:name="sub_29116"/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bookmarkEnd w:id="1"/>
      <w:r/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  <w:sz w:val="22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  <w:sz w:val="22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2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В 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   (</w:t>
      </w:r>
      <w:r>
        <w:rPr>
          <w:color w:val="000000" w:themeColor="text1"/>
          <w:sz w:val="22"/>
        </w:rPr>
        <w:t xml:space="preserve">наименование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</w:t>
      </w:r>
      <w:r>
        <w:rPr>
          <w:color w:val="000000" w:themeColor="text1"/>
          <w:sz w:val="22"/>
        </w:rPr>
        <w:t xml:space="preserve">социальной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от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_______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назначении единовременного пособия при рождении второго ребенка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прошу назначить мне единовременное пособие при рождении второго ребенка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35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Фамилия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имя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отчество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Число, месяц, год рождения ребенка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Для назначения единовременного пособия при рождении второго ребенка представляются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Свидетельство</w:t>
            </w:r>
            <w:r>
              <w:rPr>
                <w:color w:val="000000" w:themeColor="text1"/>
                <w:sz w:val="23"/>
              </w:rPr>
              <w:t xml:space="preserve"> о </w:t>
            </w:r>
            <w:r>
              <w:rPr>
                <w:color w:val="000000" w:themeColor="text1"/>
                <w:sz w:val="23"/>
              </w:rPr>
              <w:t xml:space="preserve">рождении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</w:tbl>
    <w:p>
      <w:pPr>
        <w:pStyle w:val="928"/>
        <w:rPr>
          <w:color w:val="000000"/>
          <w:sz w:val="22"/>
          <w:lang w:val="ru-RU"/>
        </w:rPr>
      </w:pPr>
      <w:r>
        <w:rPr>
          <w:color w:val="000000"/>
          <w:sz w:val="22"/>
          <w:lang w:val="ru-RU"/>
        </w:rPr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второго 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 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 </w:t>
      </w:r>
      <w:r>
        <w:rPr>
          <w:rFonts w:ascii="Times New Roman" w:hAnsi="Times New Roman" w:cs="Times New Roman" w:eastAsia="Times New Roman"/>
          <w:lang w:val="ru-RU"/>
        </w:rPr>
        <w:t xml:space="preserve">через</w:t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└─┘ </w:t>
      </w:r>
      <w:r>
        <w:rPr>
          <w:rFonts w:ascii="Times New Roman" w:hAnsi="Times New Roman" w:cs="Times New Roman" w:eastAsia="Times New Roman"/>
        </w:rPr>
        <w:t xml:space="preserve">кредитную</w:t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организацию</w:t>
      </w:r>
      <w:r>
        <w:rPr>
          <w:rFonts w:ascii="Times New Roman" w:hAnsi="Times New Roman" w:cs="Times New Roman" w:eastAsia="Times New Roman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2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Fonts w:ascii="Times New Roman CYR" w:hAnsi="Times New Roman CYR" w:cs="Times New Roman CYR" w:eastAsia="Times New Roman CYR"/>
        </w:rPr>
      </w:r>
      <w:r/>
    </w:p>
    <w:p>
      <w:pPr>
        <w:pStyle w:val="928"/>
      </w:pPr>
      <w:r>
        <w:rPr>
          <w:sz w:val="22"/>
        </w:rPr>
        <w:t xml:space="preserve">┌─┐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второго 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 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 </w:t>
      </w:r>
      <w:r>
        <w:rPr>
          <w:rFonts w:ascii="Times New Roman" w:hAnsi="Times New Roman" w:cs="Times New Roman" w:eastAsia="Times New Roman"/>
          <w:lang w:val="ru-RU"/>
        </w:rPr>
        <w:t xml:space="preserve">через</w:t>
      </w:r>
      <w:r/>
    </w:p>
    <w:p>
      <w:pPr>
        <w:pStyle w:val="928"/>
      </w:pPr>
      <w:r>
        <w:rPr>
          <w:sz w:val="22"/>
        </w:rPr>
        <w:t xml:space="preserve">└─┘ </w:t>
      </w:r>
      <w:r>
        <w:rPr>
          <w:rFonts w:ascii="Times New Roman" w:hAnsi="Times New Roman" w:cs="Times New Roman" w:eastAsia="Times New Roman"/>
        </w:rPr>
        <w:t xml:space="preserve">почтовое</w:t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отделение</w:t>
      </w:r>
      <w:r>
        <w:rPr>
          <w:rFonts w:ascii="Times New Roman" w:hAnsi="Times New Roman" w:cs="Times New Roman" w:eastAsia="Times New Roman"/>
        </w:rPr>
        <w:t xml:space="preserve">:</w:t>
      </w:r>
      <w:r/>
    </w:p>
    <w:p>
      <w:pPr>
        <w:pStyle w:val="928"/>
        <w:rPr>
          <w:color w:val="000000"/>
          <w:sz w:val="22"/>
        </w:rPr>
      </w:pPr>
      <w:r>
        <w:rPr>
          <w:color w:val="000000"/>
          <w:sz w:val="22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Достоверность представленных сведений о последовательности рождения ребенка указанного в заявлении </w:t>
      </w:r>
      <w:r>
        <w:rPr>
          <w:rStyle w:val="927"/>
          <w:color w:val="000000" w:themeColor="text1"/>
        </w:rPr>
        <w:t xml:space="preserve">о назначении единовременного пособия при рождении второго ребенка подтверждаю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.                                     ___________________</w:t>
      </w:r>
      <w:r/>
    </w:p>
    <w:p>
      <w:pPr>
        <w:ind w:firstLine="4677"/>
        <w:jc w:val="both"/>
        <w:spacing w:after="0"/>
        <w:rPr>
          <w:rStyle w:val="927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(подпись заявителя)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</w:pPr>
      <w:r/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3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В 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   (</w:t>
      </w:r>
      <w:r>
        <w:rPr>
          <w:color w:val="000000" w:themeColor="text1"/>
          <w:sz w:val="22"/>
        </w:rPr>
        <w:t xml:space="preserve">наименование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</w:t>
      </w:r>
      <w:r>
        <w:rPr>
          <w:color w:val="000000" w:themeColor="text1"/>
          <w:sz w:val="22"/>
        </w:rPr>
        <w:t xml:space="preserve">социальной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от _______ о назначении единовременного пособия 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многодетной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при рождении ребенка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прошу назначить мне единовременное пособие многодетной семье при рождении ребенка</w:t>
      </w:r>
      <w:r>
        <w:rPr>
          <w:rFonts w:ascii="Times New Roman CYR" w:hAnsi="Times New Roman CYR" w:cs="Times New Roman CYR" w:eastAsia="Times New Roman CYR"/>
          <w:color w:val="000000" w:themeColor="text1"/>
          <w:sz w:val="24"/>
        </w:rPr>
        <w:t xml:space="preserve"> на следующих детей: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790"/>
        <w:gridCol w:w="535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 </w:t>
            </w:r>
            <w:r>
              <w:rPr>
                <w:color w:val="000000" w:themeColor="text1"/>
                <w:sz w:val="23"/>
                <w:lang w:val="ru-RU"/>
              </w:rPr>
              <w:t xml:space="preserve">п</w:t>
            </w:r>
            <w:r>
              <w:rPr>
                <w:color w:val="000000" w:themeColor="text1"/>
                <w:sz w:val="23"/>
                <w:lang w:val="ru-RU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0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Фамилия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имя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отчество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  <w:p>
            <w:pPr>
              <w:pStyle w:val="930"/>
              <w:ind w:firstLine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Число, месяц, год рождения ребенка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0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0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0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Для назначения единовременного пособия многодетной семье при рождении ребенка представляются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Свидетельство</w:t>
            </w:r>
            <w:r>
              <w:rPr>
                <w:color w:val="000000" w:themeColor="text1"/>
                <w:sz w:val="23"/>
              </w:rPr>
              <w:t xml:space="preserve"> о </w:t>
            </w:r>
            <w:r>
              <w:rPr>
                <w:color w:val="000000" w:themeColor="text1"/>
                <w:sz w:val="23"/>
              </w:rPr>
              <w:t xml:space="preserve">рождении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pStyle w:val="928"/>
        <w:rPr>
          <w:color w:val="000000"/>
          <w:sz w:val="22"/>
          <w:lang w:val="ru-RU"/>
        </w:rPr>
      </w:pPr>
      <w:r>
        <w:rPr>
          <w:color w:val="000000"/>
          <w:sz w:val="22"/>
          <w:lang w:val="ru-RU"/>
        </w:rPr>
      </w:r>
      <w:r/>
    </w:p>
    <w:p>
      <w:pPr>
        <w:pStyle w:val="928"/>
        <w:rPr>
          <w:color w:val="000000"/>
          <w:sz w:val="22"/>
          <w:lang w:val="ru-RU"/>
        </w:rPr>
      </w:pPr>
      <w:r>
        <w:rPr>
          <w:color w:val="000000"/>
          <w:sz w:val="22"/>
          <w:lang w:val="ru-RU"/>
        </w:rPr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многодетной семье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└─┘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 через </w:t>
      </w:r>
      <w:r>
        <w:rPr>
          <w:rFonts w:ascii="Times New Roman" w:hAnsi="Times New Roman" w:cs="Times New Roman" w:eastAsia="Times New Roman"/>
          <w:lang w:val="ru-RU"/>
        </w:rPr>
        <w:t xml:space="preserve"> кредитную организацию: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3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Fonts w:ascii="Times New Roman CYR" w:hAnsi="Times New Roman CYR" w:cs="Times New Roman CYR" w:eastAsia="Times New Roman CYR"/>
        </w:rPr>
      </w:r>
      <w:r/>
    </w:p>
    <w:p>
      <w:pPr>
        <w:pStyle w:val="928"/>
      </w:pPr>
      <w:r>
        <w:rPr>
          <w:sz w:val="22"/>
        </w:rPr>
        <w:t xml:space="preserve">┌─┐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многодетной семье 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при рождении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р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ебенка</w:t>
      </w:r>
      <w:r>
        <w:rPr>
          <w:rFonts w:ascii="Times New Roman" w:hAnsi="Times New Roman" w:cs="Times New Roman" w:eastAsia="Times New Roman"/>
          <w:lang w:val="ru-RU"/>
        </w:rPr>
        <w:t xml:space="preserve"> прошу </w:t>
      </w:r>
      <w:r/>
    </w:p>
    <w:p>
      <w:pPr>
        <w:pStyle w:val="928"/>
      </w:pPr>
      <w:r>
        <w:rPr>
          <w:sz w:val="22"/>
        </w:rPr>
        <w:t xml:space="preserve">└─┘ 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</w:t>
      </w:r>
      <w:r>
        <w:rPr>
          <w:rFonts w:ascii="Times New Roman" w:hAnsi="Times New Roman" w:cs="Times New Roman" w:eastAsia="Times New Roman"/>
          <w:lang w:val="ru-RU"/>
        </w:rPr>
        <w:t xml:space="preserve"> через </w:t>
      </w:r>
      <w:r>
        <w:rPr>
          <w:rFonts w:ascii="Times New Roman" w:hAnsi="Times New Roman" w:cs="Times New Roman" w:eastAsia="Times New Roman"/>
        </w:rPr>
        <w:t xml:space="preserve">почтовое</w:t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отделение</w:t>
      </w:r>
      <w:r>
        <w:rPr>
          <w:rFonts w:ascii="Times New Roman" w:hAnsi="Times New Roman" w:cs="Times New Roman" w:eastAsia="Times New Roman"/>
        </w:rPr>
        <w:t xml:space="preserve">:</w:t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4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В 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   (</w:t>
      </w:r>
      <w:r>
        <w:rPr>
          <w:color w:val="000000" w:themeColor="text1"/>
          <w:sz w:val="22"/>
        </w:rPr>
        <w:t xml:space="preserve">наименование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</w:t>
      </w:r>
      <w:r>
        <w:rPr>
          <w:color w:val="000000" w:themeColor="text1"/>
          <w:sz w:val="22"/>
        </w:rPr>
        <w:t xml:space="preserve">социальной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от _______ о назначении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  <w:highlight w:val="white"/>
        </w:rPr>
        <w:t xml:space="preserve">единовременного пособия на школьников из многодетной малообеспеченной семьи к началу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  <w:highlight w:val="white"/>
        </w:rPr>
        <w:t xml:space="preserve"> учебного года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restart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прошу назначить мне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единовременное пособие на школьника из многодетной малообеспеченной семьи к началу учебного года.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35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Фамилия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имя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отчество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Число, месяц, год рождения ребенка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Style w:val="927"/>
          <w:rFonts w:ascii="Times New Roman" w:hAnsi="Times New Roman" w:cs="Times New Roman" w:eastAsia="Times New Roman"/>
          <w:color w:val="000000"/>
        </w:rPr>
      </w:pPr>
      <w:r>
        <w:rPr>
          <w:rStyle w:val="927"/>
          <w:color w:val="000000" w:themeColor="text1"/>
        </w:rPr>
        <w:t xml:space="preserve">Для назначения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единовременного пособия на школьников из многодетной малообеспеченной семьи к началу учебного года представляю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Свидетельство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рождении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  <w:lang w:val="ru-RU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  <w:lang w:val="ru-RU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многодетной семье 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малообеспеченной семьи к началу 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└─┘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учебного года </w:t>
      </w:r>
      <w:r>
        <w:rPr>
          <w:rFonts w:ascii="Times New Roman" w:hAnsi="Times New Roman" w:cs="Times New Roman" w:eastAsia="Times New Roman"/>
          <w:lang w:val="ru-RU"/>
        </w:rPr>
        <w:t xml:space="preserve">прошу</w:t>
      </w:r>
      <w:r>
        <w:rPr>
          <w:rFonts w:ascii="Times New Roman" w:hAnsi="Times New Roman" w:cs="Times New Roman" w:eastAsia="Times New Roman"/>
          <w:lang w:val="ru-RU"/>
        </w:rPr>
        <w:t xml:space="preserve">выплачивать</w:t>
      </w:r>
      <w:r>
        <w:rPr>
          <w:rFonts w:ascii="Times New Roman" w:hAnsi="Times New Roman" w:cs="Times New Roman" w:eastAsia="Times New Roman"/>
          <w:lang w:val="ru-RU"/>
        </w:rPr>
        <w:t xml:space="preserve"> через </w:t>
      </w:r>
      <w:r>
        <w:rPr>
          <w:rFonts w:ascii="Times New Roman" w:hAnsi="Times New Roman" w:cs="Times New Roman" w:eastAsia="Times New Roman"/>
          <w:lang w:val="ru-RU"/>
        </w:rPr>
        <w:t xml:space="preserve"> кредитную организацию: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4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Fonts w:ascii="Times New Roman CYR" w:hAnsi="Times New Roman CYR" w:cs="Times New Roman CYR" w:eastAsia="Times New Roman CYR"/>
        </w:rPr>
      </w:r>
      <w:r/>
    </w:p>
    <w:p>
      <w:pPr>
        <w:pStyle w:val="928"/>
      </w:pPr>
      <w:r>
        <w:rPr>
          <w:sz w:val="22"/>
        </w:rPr>
        <w:t xml:space="preserve">┌─┐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 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диновременное пособие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многодетной семье 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малообеспеченной семьи к началу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└─┘ 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учебного года </w:t>
      </w:r>
      <w:r>
        <w:rPr>
          <w:rFonts w:ascii="Times New Roman" w:hAnsi="Times New Roman" w:cs="Times New Roman" w:eastAsia="Times New Roman"/>
          <w:lang w:val="ru-RU"/>
        </w:rPr>
        <w:t xml:space="preserve">прошу</w:t>
      </w:r>
      <w:r>
        <w:rPr>
          <w:rFonts w:ascii="Times New Roman" w:hAnsi="Times New Roman" w:cs="Times New Roman" w:eastAsia="Times New Roman"/>
          <w:lang w:val="ru-RU"/>
        </w:rPr>
        <w:t xml:space="preserve"> выплачивать через </w:t>
      </w:r>
      <w:r>
        <w:rPr>
          <w:rFonts w:ascii="Times New Roman" w:hAnsi="Times New Roman" w:cs="Times New Roman" w:eastAsia="Times New Roman"/>
          <w:lang w:val="ru-RU"/>
        </w:rPr>
        <w:t xml:space="preserve">почтовое отделение:</w:t>
      </w:r>
      <w:r/>
    </w:p>
    <w:p>
      <w:pPr>
        <w:pStyle w:val="928"/>
        <w:rPr>
          <w:color w:val="000000"/>
          <w:lang w:val="ru-RU"/>
        </w:rPr>
      </w:pPr>
      <w:r>
        <w:rPr>
          <w:color w:val="000000"/>
          <w:lang w:val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tabs>
          <w:tab w:val="left" w:pos="6767" w:leader="none"/>
        </w:tabs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5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В 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   (</w:t>
      </w:r>
      <w:r>
        <w:rPr>
          <w:color w:val="000000" w:themeColor="text1"/>
          <w:sz w:val="22"/>
        </w:rPr>
        <w:t xml:space="preserve">наименование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</w:t>
      </w:r>
      <w:r>
        <w:rPr>
          <w:color w:val="000000" w:themeColor="text1"/>
          <w:sz w:val="22"/>
        </w:rPr>
        <w:t xml:space="preserve">социальной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от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_______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о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 назначении </w:t>
      </w:r>
      <w:r>
        <w:rPr>
          <w:rFonts w:ascii="Times New Roman" w:hAnsi="Times New Roman" w:cs="Times New Roman" w:eastAsia="Times New Roman"/>
          <w:b/>
          <w:color w:val="22272F"/>
          <w:sz w:val="24"/>
          <w:highlight w:val="white"/>
        </w:rPr>
        <w:t xml:space="preserve">дополнительного ежемесячного пособия по уходу за ребенком-инвалидом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restart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прошу назначить мне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дополнительное ежемесячное пособие по уходу за ребенком-инвалидом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35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Фамилия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имя</w:t>
            </w:r>
            <w:r>
              <w:rPr>
                <w:color w:val="000000" w:themeColor="text1"/>
                <w:sz w:val="23"/>
              </w:rPr>
              <w:t xml:space="preserve">, </w:t>
            </w:r>
            <w:r>
              <w:rPr>
                <w:color w:val="000000" w:themeColor="text1"/>
                <w:sz w:val="23"/>
              </w:rPr>
              <w:t xml:space="preserve">отчество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Число, месяц, год рождения ребенка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Для назначения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дополнительного ежемесячного пособия по уходу за ребенком-инвалидом представляю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Свидетельство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рождении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Никаких видов пенсий не получаю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vMerge w:val="restart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  <w:sz w:val="24"/>
        </w:rPr>
      </w:pPr>
      <w:r>
        <w:rPr>
          <w:rFonts w:ascii="Times New Roman CYR" w:hAnsi="Times New Roman CYR" w:cs="Times New Roman CYR" w:eastAsia="Times New Roman CYR"/>
          <w:color w:val="000000"/>
          <w:sz w:val="24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Обязуюсь своевременно (в течение месяца) извещать учреждение социальной защиты населения о наступлении обстоятельств, влекущих прекращение его выплаты.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                                                                                                      ___________________</w:t>
      </w:r>
      <w:r/>
    </w:p>
    <w:p>
      <w:pPr>
        <w:ind w:firstLine="7087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(подпись заявителя)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жемесячное пособие по уходу за ребенком-инвалидом </w:t>
      </w:r>
      <w:r>
        <w:rPr>
          <w:rFonts w:ascii="Times New Roman" w:hAnsi="Times New Roman" w:cs="Times New Roman" w:eastAsia="Times New Roman"/>
          <w:lang w:val="ru-RU"/>
        </w:rPr>
        <w:t xml:space="preserve">прошу</w:t>
      </w:r>
      <w:r>
        <w:rPr>
          <w:rFonts w:ascii="Times New Roman" w:hAnsi="Times New Roman" w:cs="Times New Roman" w:eastAsia="Times New Roman"/>
          <w:lang w:val="ru-RU"/>
        </w:rPr>
        <w:t xml:space="preserve"> выплачивать через 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└─┘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кредитную организацию</w:t>
      </w:r>
      <w:r>
        <w:rPr>
          <w:rFonts w:ascii="Times New Roman" w:hAnsi="Times New Roman" w:cs="Times New Roman" w:eastAsia="Times New Roman"/>
          <w:lang w:val="ru-RU"/>
        </w:rPr>
        <w:t xml:space="preserve">::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5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Fonts w:ascii="Times New Roman CYR" w:hAnsi="Times New Roman CYR" w:cs="Times New Roman CYR" w:eastAsia="Times New Roman CYR"/>
        </w:rPr>
      </w:r>
      <w:r/>
    </w:p>
    <w:p>
      <w:pPr>
        <w:pStyle w:val="928"/>
      </w:pPr>
      <w:r>
        <w:rPr>
          <w:sz w:val="22"/>
        </w:rPr>
        <w:t xml:space="preserve">┌─┐</w:t>
      </w:r>
      <w:r/>
    </w:p>
    <w:p>
      <w:pPr>
        <w:pStyle w:val="928"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жемесячное пособие по уходу за ребенком-инвалидом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прошу</w:t>
      </w:r>
      <w:r>
        <w:rPr>
          <w:rFonts w:ascii="Times New Roman" w:hAnsi="Times New Roman" w:cs="Times New Roman" w:eastAsia="Times New Roman"/>
          <w:lang w:val="ru-RU"/>
        </w:rPr>
        <w:t xml:space="preserve"> выплачивать через </w:t>
      </w:r>
      <w:r>
        <w:rPr>
          <w:sz w:val="22"/>
          <w:lang w:val="ru-RU"/>
        </w:rPr>
        <w:t xml:space="preserve">└─┘ </w:t>
      </w:r>
      <w:r>
        <w:rPr>
          <w:rFonts w:ascii="Times New Roman" w:hAnsi="Times New Roman" w:cs="Times New Roman" w:eastAsia="Times New Roman"/>
          <w:lang w:val="ru-RU"/>
        </w:rPr>
        <w:t xml:space="preserve">почтовое отделение:</w:t>
      </w:r>
      <w:r/>
    </w:p>
    <w:p>
      <w:pPr>
        <w:pStyle w:val="928"/>
        <w:rPr>
          <w:color w:val="000000"/>
          <w:lang w:val="ru-RU"/>
        </w:rPr>
      </w:pPr>
      <w:r>
        <w:rPr>
          <w:color w:val="000000"/>
          <w:lang w:val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tabs>
          <w:tab w:val="left" w:pos="676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Приложение 6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назначения и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 выплаты пособий и компенсации </w:t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гражданам, имеющим детей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jc w:val="right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В 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   (</w:t>
      </w:r>
      <w:r>
        <w:rPr>
          <w:color w:val="000000" w:themeColor="text1"/>
          <w:sz w:val="22"/>
        </w:rPr>
        <w:t xml:space="preserve">наименование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 _______________________________</w:t>
      </w:r>
      <w:r/>
    </w:p>
    <w:p>
      <w:pPr>
        <w:pStyle w:val="928"/>
        <w:jc w:val="right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 </w:t>
      </w:r>
      <w:r>
        <w:rPr>
          <w:color w:val="000000" w:themeColor="text1"/>
          <w:sz w:val="22"/>
        </w:rPr>
        <w:t xml:space="preserve">социальной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ind w:firstLine="720"/>
        <w:jc w:val="right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Заявление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br/>
        <w:t xml:space="preserve">N _____ 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от</w:t>
      </w: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 _______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о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 назначении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  <w:highlight w:val="white"/>
        </w:rPr>
        <w:t xml:space="preserve">ежемесячной денежной компенсации на питание специальными молочными продуктами детского питания детей первого, второго и третьего года жизни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Я,___________________________________________________________________,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            (фамилия, имя, отчество заявителя полностью)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проживающа</w:t>
      </w:r>
      <w:r>
        <w:rPr>
          <w:color w:val="000000" w:themeColor="text1"/>
          <w:sz w:val="22"/>
          <w:lang w:val="ru-RU"/>
        </w:rPr>
        <w:t xml:space="preserve">я(</w:t>
      </w:r>
      <w:r>
        <w:rPr>
          <w:color w:val="000000" w:themeColor="text1"/>
          <w:sz w:val="22"/>
          <w:lang w:val="ru-RU"/>
        </w:rPr>
        <w:t xml:space="preserve">щий</w:t>
      </w:r>
      <w:r>
        <w:rPr>
          <w:color w:val="000000" w:themeColor="text1"/>
          <w:sz w:val="22"/>
          <w:lang w:val="ru-RU"/>
        </w:rPr>
        <w:t xml:space="preserve">) по адресу: _____________________________________________</w:t>
      </w:r>
      <w:r>
        <w:rPr>
          <w:color w:val="000000" w:themeColor="text1"/>
          <w:sz w:val="22"/>
          <w:lang w:val="ru-RU"/>
        </w:rPr>
        <w:t xml:space="preserve">________________________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_____________________________________, тел.</w:t>
      </w:r>
      <w:r>
        <w:rPr>
          <w:color w:val="000000" w:themeColor="text1"/>
          <w:sz w:val="22"/>
          <w:lang w:val="ru-RU"/>
        </w:rPr>
        <w:t xml:space="preserve">__________________________</w:t>
      </w:r>
      <w:r>
        <w:rPr>
          <w:color w:val="000000" w:themeColor="text1"/>
          <w:sz w:val="22"/>
          <w:lang w:val="ru-RU"/>
        </w:rPr>
        <w:t xml:space="preserve"> </w:t>
      </w:r>
      <w:r/>
    </w:p>
    <w:p>
      <w:pPr>
        <w:pStyle w:val="928"/>
        <w:rPr>
          <w:color w:val="000000"/>
          <w:lang w:val="ru-RU"/>
        </w:rPr>
      </w:pPr>
      <w:r>
        <w:rPr>
          <w:color w:val="000000" w:themeColor="text1"/>
          <w:sz w:val="22"/>
          <w:lang w:val="ru-RU"/>
        </w:rPr>
        <w:t xml:space="preserve">(почтовый адрес с указанием индекса)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225"/>
        <w:gridCol w:w="5395"/>
      </w:tblGrid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restart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Паспорт</w:t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серия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дата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textDirection w:val="lrTb"/>
            <w:noWrap w:val="false"/>
          </w:tcPr>
          <w:p>
            <w:pPr>
              <w:pStyle w:val="929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кем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5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ind w:firstLine="720"/>
        <w:jc w:val="both"/>
        <w:spacing w:after="0" w:line="240" w:lineRule="auto"/>
        <w:rPr>
          <w:rStyle w:val="927"/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Прошу предоставить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ежемесячную денежную компенсацию на питание специальными молочными продуктами детского питания детей первого, второго и третьего года жизни (далее - денежная компенсация на питание) на следующих детей: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tbl>
      <w:tblPr>
        <w:tblStyle w:val="78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042"/>
        <w:gridCol w:w="1918"/>
        <w:gridCol w:w="4962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Фамилия, имя, отчество ребенка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Число, месяц и год рождения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Реквизиты актовой записи о рождении (номер, дата и наименование органа, составившего запись)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Для назначения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денежной компенсации на питание представляю следующие документы: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377"/>
        <w:gridCol w:w="1673"/>
        <w:gridCol w:w="2961"/>
      </w:tblGrid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№ </w:t>
            </w:r>
            <w:r>
              <w:rPr>
                <w:color w:val="000000" w:themeColor="text1"/>
                <w:sz w:val="23"/>
              </w:rPr>
              <w:t xml:space="preserve">п</w:t>
            </w:r>
            <w:r>
              <w:rPr>
                <w:color w:val="000000" w:themeColor="text1"/>
                <w:sz w:val="23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Наименование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3"/>
              </w:rPr>
              <w:t xml:space="preserve">Количество</w:t>
            </w:r>
            <w:r>
              <w:rPr>
                <w:color w:val="000000" w:themeColor="text1"/>
                <w:sz w:val="23"/>
              </w:rPr>
              <w:t xml:space="preserve"> </w:t>
            </w:r>
            <w:r>
              <w:rPr>
                <w:color w:val="000000" w:themeColor="text1"/>
                <w:sz w:val="23"/>
              </w:rPr>
              <w:t xml:space="preserve">экземпляров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3"/>
                <w:lang w:val="ru-RU"/>
              </w:rPr>
              <w:t xml:space="preserve">Форма представления (лично или по запросу ОСЗН)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29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Свидетельство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рождении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3"/>
              </w:rPr>
              <w:t xml:space="preserve">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lang w:val="ru-RU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7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1" w:type="dxa"/>
            <w:textDirection w:val="lrTb"/>
            <w:noWrap w:val="false"/>
          </w:tcPr>
          <w:p>
            <w:pPr>
              <w:pStyle w:val="930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Обязуюсь своевременно (в течение месяца) извещать учреждение социальной защиты населения о наступлении обстоятельств, влекущих прекращение выплаты денежной компенсации на питание.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                              ______________________</w:t>
      </w:r>
      <w:r/>
    </w:p>
    <w:p>
      <w:pPr>
        <w:ind w:firstLine="5669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(подпись заявителя)</w:t>
      </w:r>
      <w:r/>
    </w:p>
    <w:p>
      <w:pPr>
        <w:pStyle w:val="928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lang w:val="ru-RU"/>
        </w:rPr>
        <w:t xml:space="preserve">┌─┐</w:t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lang w:val="ru-RU"/>
        </w:rPr>
        <w:t xml:space="preserve">│</w:t>
      </w:r>
      <w:r>
        <w:rPr>
          <w:rFonts w:ascii="Times New Roman" w:hAnsi="Times New Roman" w:cs="Times New Roman" w:eastAsia="Times New Roman"/>
          <w:lang w:val="ru-RU"/>
        </w:rPr>
        <w:t xml:space="preserve">  </w:t>
      </w:r>
      <w:r>
        <w:rPr>
          <w:rFonts w:ascii="Times New Roman" w:hAnsi="Times New Roman" w:cs="Times New Roman" w:eastAsia="Times New Roman"/>
          <w:lang w:val="ru-RU"/>
        </w:rPr>
        <w:t xml:space="preserve">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Денежную компенсацию на питание</w:t>
      </w:r>
      <w:r>
        <w:rPr>
          <w:rFonts w:ascii="Times New Roman" w:hAnsi="Times New Roman" w:cs="Times New Roman" w:eastAsia="Times New Roman"/>
          <w:lang w:val="ru-RU"/>
        </w:rPr>
        <w:t xml:space="preserve"> прошу выплачивать через </w:t>
      </w:r>
      <w:r>
        <w:rPr>
          <w:rFonts w:ascii="Times New Roman" w:hAnsi="Times New Roman" w:cs="Times New Roman" w:eastAsia="Times New Roman"/>
          <w:lang w:val="ru-RU"/>
        </w:rPr>
        <w:t xml:space="preserve">кредитную</w:t>
      </w:r>
      <w:r>
        <w:rPr>
          <w:rFonts w:ascii="Times New Roman" w:hAnsi="Times New Roman" w:cs="Times New Roman" w:eastAsia="Times New Roman"/>
          <w:lang w:val="ru-RU"/>
        </w:rPr>
        <w:t xml:space="preserve"> </w:t>
      </w:r>
      <w:r>
        <w:rPr>
          <w:rFonts w:ascii="Times New Roman" w:hAnsi="Times New Roman" w:cs="Times New Roman" w:eastAsia="Times New Roman"/>
        </w:rPr>
        <w:t xml:space="preserve">└─┘</w:t>
      </w:r>
      <w:r>
        <w:rPr>
          <w:rFonts w:ascii="Times New Roman" w:hAnsi="Times New Roman" w:cs="Times New Roman" w:eastAsia="Times New Roman"/>
        </w:rPr>
        <w:t xml:space="preserve">организацию</w:t>
      </w:r>
      <w:r>
        <w:rPr>
          <w:rFonts w:ascii="Times New Roman" w:hAnsi="Times New Roman" w:cs="Times New Roman" w:eastAsia="Times New Roman"/>
          <w:lang w:val="ru-RU"/>
        </w:rPr>
        <w:t xml:space="preserve">:</w:t>
      </w:r>
      <w:r/>
    </w:p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067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Наименование</w:t>
            </w:r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/>
            <w:hyperlink r:id="rId16" w:tooltip="https://internet.garant.ru/document/redirect/555333/0" w:history="1">
              <w:r>
                <w:rPr>
                  <w:rStyle w:val="931"/>
                  <w:rFonts w:ascii="Times New Roman CYR" w:hAnsi="Times New Roman CYR" w:cs="Times New Roman CYR" w:eastAsia="Times New Roman CYR"/>
                  <w:color w:val="000000" w:themeColor="text1"/>
                </w:rPr>
                <w:t xml:space="preserve">БИК</w:t>
              </w:r>
            </w:hyperlink>
            <w:r>
              <w:t xml:space="preserve">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ИНН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КПП </w:t>
            </w:r>
            <w:r>
              <w:t xml:space="preserve">кредитной</w:t>
            </w:r>
            <w:r>
              <w:t xml:space="preserve"> </w:t>
            </w:r>
            <w:r>
              <w:t xml:space="preserve">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счета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</w:rPr>
      </w:pPr>
      <w:r>
        <w:rPr>
          <w:rStyle w:val="927"/>
        </w:rPr>
        <w:t xml:space="preserve">Или:</w:t>
      </w:r>
      <w:r/>
    </w:p>
    <w:p>
      <w:pPr>
        <w:pStyle w:val="928"/>
        <w:contextualSpacing/>
      </w:pPr>
      <w:r>
        <w:rPr>
          <w:sz w:val="22"/>
        </w:rPr>
        <w:t xml:space="preserve">┌─┐</w:t>
      </w:r>
      <w:r/>
    </w:p>
    <w:p>
      <w:pPr>
        <w:pStyle w:val="928"/>
        <w:contextualSpacing/>
        <w:rPr>
          <w:lang w:val="ru-RU"/>
        </w:rPr>
      </w:pPr>
      <w:r>
        <w:rPr>
          <w:sz w:val="22"/>
          <w:lang w:val="ru-RU"/>
        </w:rPr>
        <w:t xml:space="preserve">│ │</w:t>
      </w:r>
      <w:r>
        <w:rPr>
          <w:rFonts w:ascii="Times New Roman" w:hAnsi="Times New Roman" w:cs="Times New Roman" w:eastAsia="Times New Roman"/>
          <w:color w:val="000000" w:themeColor="text1"/>
          <w:lang w:val="ru-RU"/>
        </w:rPr>
        <w:t xml:space="preserve"> Денежную компенсацию на питание</w:t>
      </w:r>
      <w:r>
        <w:rPr>
          <w:rFonts w:ascii="Times New Roman" w:hAnsi="Times New Roman" w:cs="Times New Roman" w:eastAsia="Times New Roman"/>
          <w:color w:val="000000" w:themeColor="text1"/>
          <w:highlight w:val="white"/>
          <w:lang w:val="ru-RU"/>
        </w:rPr>
        <w:t xml:space="preserve"> </w:t>
      </w:r>
      <w:r>
        <w:rPr>
          <w:rFonts w:ascii="Times New Roman" w:hAnsi="Times New Roman" w:cs="Times New Roman" w:eastAsia="Times New Roman"/>
          <w:lang w:val="ru-RU"/>
        </w:rPr>
        <w:t xml:space="preserve">прошу</w:t>
      </w:r>
      <w:r>
        <w:rPr>
          <w:rFonts w:ascii="Times New Roman" w:hAnsi="Times New Roman" w:cs="Times New Roman" w:eastAsia="Times New Roman"/>
          <w:lang w:val="ru-RU"/>
        </w:rPr>
        <w:t xml:space="preserve"> выплачивать через </w:t>
      </w:r>
      <w:r>
        <w:rPr>
          <w:rFonts w:ascii="Times New Roman" w:hAnsi="Times New Roman" w:cs="Times New Roman" w:eastAsia="Times New Roman"/>
          <w:lang w:val="ru-RU"/>
        </w:rPr>
        <w:t xml:space="preserve">почтовое отделение:</w:t>
      </w:r>
      <w:r/>
    </w:p>
    <w:p>
      <w:pPr>
        <w:pStyle w:val="928"/>
        <w:rPr>
          <w:color w:val="000000"/>
        </w:rPr>
      </w:pPr>
      <w:r>
        <w:rPr>
          <w:sz w:val="22"/>
        </w:rPr>
        <w:t xml:space="preserve">└─┘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169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Адрес</w:t>
            </w:r>
            <w:r>
              <w:t xml:space="preserve"> </w:t>
            </w:r>
            <w:r>
              <w:t xml:space="preserve">получателя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6" w:type="dxa"/>
            <w:textDirection w:val="lrTb"/>
            <w:noWrap w:val="false"/>
          </w:tcPr>
          <w:p>
            <w:pPr>
              <w:pStyle w:val="929"/>
            </w:pPr>
            <w:r>
              <w:t xml:space="preserve">Номер</w:t>
            </w:r>
            <w:r>
              <w:t xml:space="preserve"> </w:t>
            </w:r>
            <w:r>
              <w:t xml:space="preserve">почтового</w:t>
            </w:r>
            <w:r>
              <w:t xml:space="preserve"> </w:t>
            </w:r>
            <w:r>
              <w:t xml:space="preserve">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9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7"/>
        <w:gridCol w:w="1417"/>
        <w:gridCol w:w="1159"/>
        <w:gridCol w:w="400"/>
        <w:gridCol w:w="2126"/>
        <w:gridCol w:w="303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Style w:val="929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pStyle w:val="929"/>
            </w:pPr>
            <w:r>
              <w:t xml:space="preserve">"</w:t>
            </w:r>
            <w:r>
              <w:rPr>
                <w:lang w:val="ru-RU"/>
              </w:rPr>
              <w:t xml:space="preserve">____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929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929"/>
            </w:pPr>
            <w: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9"/>
            </w:pPr>
            <w:r>
              <w:t xml:space="preserve">Подпись</w:t>
            </w:r>
            <w:r>
              <w:t xml:space="preserve"> </w:t>
            </w:r>
            <w:r>
              <w:t xml:space="preserve">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textDirection w:val="lrTb"/>
            <w:noWrap w:val="false"/>
          </w:tcPr>
          <w:p>
            <w:pPr>
              <w:pStyle w:val="930"/>
              <w:ind w:firstLine="0"/>
            </w:pPr>
            <w:r/>
            <w:r/>
          </w:p>
        </w:tc>
      </w:tr>
    </w:tbl>
    <w:p>
      <w:pPr>
        <w:pStyle w:val="92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pStyle w:val="928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tabs>
          <w:tab w:val="left" w:pos="676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Style w:val="927"/>
          <w:rFonts w:ascii="Times New Roman" w:hAnsi="Times New Roman" w:cs="Times New Roman" w:eastAsia="Times New Roman"/>
          <w:color w:val="000000" w:themeColor="text1"/>
        </w:rPr>
        <w:t xml:space="preserve">_ _ _ _ _ _ _ _ _ _ _ _ _ _ _ _ _ _ _ _ _ _ _ _ _ _ _ _ _ _ _ _ _ _ _ _ _ _ _ _ _ _ _ _ _ _ _ _ _ _ _ _</w:t>
      </w:r>
      <w:r/>
    </w:p>
    <w:p>
      <w:pPr>
        <w:pStyle w:val="727"/>
        <w:jc w:val="center"/>
        <w:spacing w:before="108" w:after="108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727"/>
        <w:jc w:val="center"/>
        <w:spacing w:before="108" w:after="108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b/>
          <w:color w:val="000000" w:themeColor="text1"/>
          <w:sz w:val="24"/>
        </w:rPr>
        <w:t xml:space="preserve">Расписка-уведомление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Заявление</w:t>
      </w:r>
      <w:r>
        <w:rPr>
          <w:color w:val="000000" w:themeColor="text1"/>
          <w:sz w:val="22"/>
        </w:rPr>
        <w:t xml:space="preserve"> и </w:t>
      </w:r>
      <w:r>
        <w:rPr>
          <w:color w:val="000000" w:themeColor="text1"/>
          <w:sz w:val="22"/>
        </w:rPr>
        <w:t xml:space="preserve">документы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гр</w:t>
      </w:r>
      <w:r>
        <w:rPr>
          <w:color w:val="000000" w:themeColor="text1"/>
          <w:sz w:val="22"/>
        </w:rPr>
        <w:t xml:space="preserve">.</w:t>
      </w:r>
      <w:r>
        <w:rPr>
          <w:color w:val="000000" w:themeColor="text1"/>
          <w:sz w:val="22"/>
        </w:rPr>
        <w:t xml:space="preserve"> ______________________________________________.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Количество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документов</w:t>
      </w:r>
      <w:r>
        <w:rPr>
          <w:color w:val="000000" w:themeColor="text1"/>
          <w:sz w:val="22"/>
        </w:rPr>
        <w:t xml:space="preserve"> ___________, 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регистрационный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номер</w:t>
      </w:r>
      <w:r>
        <w:rPr>
          <w:color w:val="000000" w:themeColor="text1"/>
          <w:sz w:val="22"/>
        </w:rPr>
        <w:t xml:space="preserve"> _______________.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Принял</w:t>
      </w:r>
      <w:r>
        <w:rPr>
          <w:color w:val="000000" w:themeColor="text1"/>
          <w:sz w:val="22"/>
        </w:rPr>
        <w:t xml:space="preserve">: "____" _______ 20____ г._____________________________________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(</w:t>
      </w:r>
      <w:r>
        <w:rPr>
          <w:color w:val="000000" w:themeColor="text1"/>
          <w:sz w:val="22"/>
        </w:rPr>
        <w:t xml:space="preserve">подпись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специалиста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учреждения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                                        </w:t>
      </w:r>
      <w:r>
        <w:rPr>
          <w:color w:val="000000" w:themeColor="text1"/>
          <w:sz w:val="22"/>
        </w:rPr>
        <w:t xml:space="preserve">соцзащиты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населения</w:t>
      </w:r>
      <w:r>
        <w:rPr>
          <w:color w:val="000000" w:themeColor="text1"/>
          <w:sz w:val="22"/>
        </w:rPr>
        <w:t xml:space="preserve">)</w:t>
      </w:r>
      <w:r/>
    </w:p>
    <w:p>
      <w:pPr>
        <w:pStyle w:val="928"/>
        <w:rPr>
          <w:color w:val="000000"/>
        </w:rPr>
      </w:pPr>
      <w:r>
        <w:rPr>
          <w:color w:val="000000" w:themeColor="text1"/>
          <w:sz w:val="22"/>
        </w:rPr>
        <w:t xml:space="preserve">Дата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вручения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расписки-уведомления</w:t>
      </w:r>
      <w:r>
        <w:rPr>
          <w:color w:val="000000" w:themeColor="text1"/>
          <w:sz w:val="22"/>
          <w:lang w:val="ru-RU"/>
        </w:rPr>
        <w:t xml:space="preserve"> </w:t>
      </w:r>
      <w:r>
        <w:rPr>
          <w:color w:val="000000" w:themeColor="text1"/>
          <w:sz w:val="22"/>
        </w:rPr>
        <w:t xml:space="preserve">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 CYR" w:hAnsi="Times New Roman CYR" w:cs="Times New Roman CYR" w:eastAsia="Times New Roman CYR"/>
          <w:color w:val="000000"/>
        </w:rPr>
      </w:pPr>
      <w:r>
        <w:rPr>
          <w:rFonts w:ascii="Times New Roman CYR" w:hAnsi="Times New Roman CYR" w:cs="Times New Roman CYR" w:eastAsia="Times New Roman CYR"/>
          <w:color w:val="000000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white"/>
        </w:rPr>
      </w:r>
      <w:r/>
    </w:p>
    <w:p>
      <w:pPr>
        <w:spacing w:after="0"/>
        <w:widowControl w:val="off"/>
        <w:rPr>
          <w:rFonts w:ascii="Times New Roman CYR" w:hAnsi="Times New Roman CYR" w:cs="Times New Roman CYR" w:eastAsia="Times New Roman CYR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 CYR" w:hAnsi="Times New Roman CYR" w:cs="Times New Roman CYR" w:eastAsia="Times New Roman CYR"/>
          <w:b/>
          <w:color w:val="000000"/>
          <w:sz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3"/>
  </w:num>
  <w:num w:numId="5">
    <w:abstractNumId w:val="5"/>
  </w:num>
  <w:num w:numId="6">
    <w:abstractNumId w:val="25"/>
  </w:num>
  <w:num w:numId="7">
    <w:abstractNumId w:val="8"/>
  </w:num>
  <w:num w:numId="8">
    <w:abstractNumId w:val="1"/>
  </w:num>
  <w:num w:numId="9">
    <w:abstractNumId w:val="24"/>
  </w:num>
  <w:num w:numId="10">
    <w:abstractNumId w:val="6"/>
  </w:num>
  <w:num w:numId="11">
    <w:abstractNumId w:val="9"/>
  </w:num>
  <w:num w:numId="12">
    <w:abstractNumId w:val="22"/>
  </w:num>
  <w:num w:numId="13">
    <w:abstractNumId w:val="34"/>
  </w:num>
  <w:num w:numId="14">
    <w:abstractNumId w:val="7"/>
  </w:num>
  <w:num w:numId="15">
    <w:abstractNumId w:val="13"/>
  </w:num>
  <w:num w:numId="16">
    <w:abstractNumId w:val="4"/>
  </w:num>
  <w:num w:numId="17">
    <w:abstractNumId w:val="23"/>
  </w:num>
  <w:num w:numId="18">
    <w:abstractNumId w:val="28"/>
  </w:num>
  <w:num w:numId="19">
    <w:abstractNumId w:val="11"/>
  </w:num>
  <w:num w:numId="20">
    <w:abstractNumId w:val="26"/>
  </w:num>
  <w:num w:numId="21">
    <w:abstractNumId w:val="19"/>
  </w:num>
  <w:num w:numId="22">
    <w:abstractNumId w:val="15"/>
  </w:num>
  <w:num w:numId="23">
    <w:abstractNumId w:val="20"/>
  </w:num>
  <w:num w:numId="24">
    <w:abstractNumId w:val="2"/>
  </w:num>
  <w:num w:numId="25">
    <w:abstractNumId w:val="21"/>
  </w:num>
  <w:num w:numId="26">
    <w:abstractNumId w:val="33"/>
  </w:num>
  <w:num w:numId="27">
    <w:abstractNumId w:val="14"/>
  </w:num>
  <w:num w:numId="28">
    <w:abstractNumId w:val="10"/>
  </w:num>
  <w:num w:numId="29">
    <w:abstractNumId w:val="32"/>
  </w:num>
  <w:num w:numId="30">
    <w:abstractNumId w:val="18"/>
  </w:num>
  <w:num w:numId="31">
    <w:abstractNumId w:val="35"/>
  </w:num>
  <w:num w:numId="32">
    <w:abstractNumId w:val="17"/>
  </w:num>
  <w:num w:numId="33">
    <w:abstractNumId w:val="27"/>
  </w:num>
  <w:num w:numId="34">
    <w:abstractNumId w:val="16"/>
  </w:num>
  <w:num w:numId="35">
    <w:abstractNumId w:val="1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6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728">
    <w:name w:val="Heading 2"/>
    <w:basedOn w:val="726"/>
    <w:next w:val="726"/>
    <w:link w:val="757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729">
    <w:name w:val="Heading 3"/>
    <w:basedOn w:val="726"/>
    <w:next w:val="726"/>
    <w:link w:val="758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730">
    <w:name w:val="Heading 4"/>
    <w:basedOn w:val="726"/>
    <w:next w:val="726"/>
    <w:link w:val="759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31">
    <w:name w:val="Heading 5"/>
    <w:basedOn w:val="726"/>
    <w:next w:val="726"/>
    <w:link w:val="760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32">
    <w:name w:val="Heading 6"/>
    <w:basedOn w:val="726"/>
    <w:next w:val="726"/>
    <w:link w:val="761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733">
    <w:name w:val="Heading 7"/>
    <w:basedOn w:val="726"/>
    <w:next w:val="726"/>
    <w:link w:val="762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734">
    <w:name w:val="Heading 8"/>
    <w:basedOn w:val="726"/>
    <w:next w:val="726"/>
    <w:link w:val="763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735">
    <w:name w:val="Heading 9"/>
    <w:basedOn w:val="726"/>
    <w:next w:val="726"/>
    <w:link w:val="764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cs="Arial" w:eastAsia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cs="Arial" w:eastAsia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cs="Arial" w:eastAsia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cs="Arial" w:eastAsia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cs="Arial" w:eastAsia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cs="Arial" w:eastAsia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cs="Arial" w:eastAsia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cs="Arial" w:eastAsia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Caption Char"/>
    <w:uiPriority w:val="99"/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basedOn w:val="736"/>
    <w:link w:val="727"/>
    <w:uiPriority w:val="9"/>
    <w:rPr>
      <w:rFonts w:ascii="Arial" w:hAnsi="Arial" w:cs="Arial" w:eastAsia="Arial"/>
      <w:sz w:val="40"/>
      <w:szCs w:val="40"/>
    </w:rPr>
  </w:style>
  <w:style w:type="character" w:styleId="757" w:customStyle="1">
    <w:name w:val="Заголовок 2 Знак"/>
    <w:basedOn w:val="736"/>
    <w:link w:val="728"/>
    <w:uiPriority w:val="9"/>
    <w:rPr>
      <w:rFonts w:ascii="Arial" w:hAnsi="Arial" w:cs="Arial" w:eastAsia="Arial"/>
      <w:sz w:val="34"/>
    </w:rPr>
  </w:style>
  <w:style w:type="character" w:styleId="758" w:customStyle="1">
    <w:name w:val="Заголовок 3 Знак"/>
    <w:basedOn w:val="736"/>
    <w:link w:val="729"/>
    <w:uiPriority w:val="9"/>
    <w:rPr>
      <w:rFonts w:ascii="Arial" w:hAnsi="Arial" w:cs="Arial" w:eastAsia="Arial"/>
      <w:sz w:val="30"/>
      <w:szCs w:val="30"/>
    </w:rPr>
  </w:style>
  <w:style w:type="character" w:styleId="759" w:customStyle="1">
    <w:name w:val="Заголовок 4 Знак"/>
    <w:basedOn w:val="736"/>
    <w:link w:val="730"/>
    <w:uiPriority w:val="9"/>
    <w:rPr>
      <w:rFonts w:ascii="Arial" w:hAnsi="Arial" w:cs="Arial" w:eastAsia="Arial"/>
      <w:b/>
      <w:bCs/>
      <w:sz w:val="26"/>
      <w:szCs w:val="26"/>
    </w:rPr>
  </w:style>
  <w:style w:type="character" w:styleId="760" w:customStyle="1">
    <w:name w:val="Заголовок 5 Знак"/>
    <w:basedOn w:val="736"/>
    <w:link w:val="731"/>
    <w:uiPriority w:val="9"/>
    <w:rPr>
      <w:rFonts w:ascii="Arial" w:hAnsi="Arial" w:cs="Arial" w:eastAsia="Arial"/>
      <w:b/>
      <w:bCs/>
      <w:sz w:val="24"/>
      <w:szCs w:val="24"/>
    </w:rPr>
  </w:style>
  <w:style w:type="character" w:styleId="761" w:customStyle="1">
    <w:name w:val="Заголовок 6 Знак"/>
    <w:basedOn w:val="73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character" w:styleId="762" w:customStyle="1">
    <w:name w:val="Заголовок 7 Знак"/>
    <w:basedOn w:val="736"/>
    <w:link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36"/>
    <w:link w:val="734"/>
    <w:uiPriority w:val="9"/>
    <w:rPr>
      <w:rFonts w:ascii="Arial" w:hAnsi="Arial" w:cs="Arial" w:eastAsia="Arial"/>
      <w:i/>
      <w:iCs/>
      <w:sz w:val="22"/>
      <w:szCs w:val="22"/>
    </w:rPr>
  </w:style>
  <w:style w:type="character" w:styleId="764" w:customStyle="1">
    <w:name w:val="Заголовок 9 Знак"/>
    <w:basedOn w:val="736"/>
    <w:link w:val="735"/>
    <w:uiPriority w:val="9"/>
    <w:rPr>
      <w:rFonts w:ascii="Arial" w:hAnsi="Arial" w:cs="Arial" w:eastAsia="Arial"/>
      <w:i/>
      <w:iCs/>
      <w:sz w:val="21"/>
      <w:szCs w:val="21"/>
    </w:rPr>
  </w:style>
  <w:style w:type="paragraph" w:styleId="765">
    <w:name w:val="No Spacing"/>
    <w:uiPriority w:val="1"/>
    <w:qFormat/>
    <w:pPr>
      <w:spacing w:after="0" w:line="240" w:lineRule="auto"/>
    </w:pPr>
  </w:style>
  <w:style w:type="paragraph" w:styleId="766">
    <w:name w:val="Title"/>
    <w:basedOn w:val="726"/>
    <w:next w:val="726"/>
    <w:link w:val="767"/>
    <w:uiPriority w:val="10"/>
    <w:qFormat/>
    <w:pPr>
      <w:contextualSpacing/>
      <w:spacing w:before="300"/>
    </w:pPr>
    <w:rPr>
      <w:sz w:val="48"/>
      <w:szCs w:val="48"/>
    </w:rPr>
  </w:style>
  <w:style w:type="character" w:styleId="767" w:customStyle="1">
    <w:name w:val="Название Знак"/>
    <w:basedOn w:val="736"/>
    <w:link w:val="766"/>
    <w:uiPriority w:val="10"/>
    <w:rPr>
      <w:sz w:val="48"/>
      <w:szCs w:val="48"/>
    </w:rPr>
  </w:style>
  <w:style w:type="paragraph" w:styleId="768">
    <w:name w:val="Subtitle"/>
    <w:basedOn w:val="726"/>
    <w:next w:val="726"/>
    <w:link w:val="769"/>
    <w:uiPriority w:val="11"/>
    <w:qFormat/>
    <w:pPr>
      <w:spacing w:before="200"/>
    </w:pPr>
    <w:rPr>
      <w:sz w:val="24"/>
      <w:szCs w:val="24"/>
    </w:rPr>
  </w:style>
  <w:style w:type="character" w:styleId="769" w:customStyle="1">
    <w:name w:val="Подзаголовок Знак"/>
    <w:basedOn w:val="736"/>
    <w:link w:val="768"/>
    <w:uiPriority w:val="11"/>
    <w:rPr>
      <w:sz w:val="24"/>
      <w:szCs w:val="24"/>
    </w:rPr>
  </w:style>
  <w:style w:type="paragraph" w:styleId="770">
    <w:name w:val="Quote"/>
    <w:basedOn w:val="726"/>
    <w:next w:val="726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26"/>
    <w:next w:val="726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26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 w:customStyle="1">
    <w:name w:val="Верхний колонтитул Знак"/>
    <w:basedOn w:val="736"/>
    <w:link w:val="774"/>
    <w:uiPriority w:val="99"/>
  </w:style>
  <w:style w:type="paragraph" w:styleId="776">
    <w:name w:val="Footer"/>
    <w:basedOn w:val="726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 w:customStyle="1">
    <w:name w:val="Footer Char"/>
    <w:basedOn w:val="736"/>
    <w:uiPriority w:val="99"/>
  </w:style>
  <w:style w:type="paragraph" w:styleId="778">
    <w:name w:val="Caption"/>
    <w:basedOn w:val="726"/>
    <w:next w:val="72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9" w:customStyle="1">
    <w:name w:val="Нижний колонтитул Знак"/>
    <w:link w:val="776"/>
    <w:uiPriority w:val="99"/>
  </w:style>
  <w:style w:type="table" w:styleId="780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1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 w:customStyle="1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 w:customStyle="1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 w:customStyle="1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 w:customStyle="1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 w:customStyle="1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 w:customStyle="1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726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36"/>
    <w:uiPriority w:val="99"/>
    <w:unhideWhenUsed/>
    <w:rPr>
      <w:vertAlign w:val="superscript"/>
    </w:rPr>
  </w:style>
  <w:style w:type="paragraph" w:styleId="910">
    <w:name w:val="endnote text"/>
    <w:basedOn w:val="726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36"/>
    <w:uiPriority w:val="99"/>
    <w:semiHidden/>
    <w:unhideWhenUsed/>
    <w:rPr>
      <w:vertAlign w:val="superscript"/>
    </w:rPr>
  </w:style>
  <w:style w:type="paragraph" w:styleId="913">
    <w:name w:val="toc 1"/>
    <w:basedOn w:val="726"/>
    <w:next w:val="726"/>
    <w:uiPriority w:val="39"/>
    <w:unhideWhenUsed/>
    <w:pPr>
      <w:spacing w:after="57"/>
    </w:pPr>
  </w:style>
  <w:style w:type="paragraph" w:styleId="914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15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16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7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8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19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20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21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26"/>
    <w:next w:val="726"/>
    <w:uiPriority w:val="99"/>
    <w:unhideWhenUsed/>
    <w:pPr>
      <w:spacing w:after="0"/>
    </w:pPr>
  </w:style>
  <w:style w:type="paragraph" w:styleId="924">
    <w:name w:val="Balloon Text"/>
    <w:basedOn w:val="726"/>
    <w:link w:val="9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36"/>
    <w:link w:val="924"/>
    <w:uiPriority w:val="99"/>
    <w:semiHidden/>
    <w:rPr>
      <w:rFonts w:ascii="Tahoma" w:hAnsi="Tahoma" w:cs="Tahoma"/>
      <w:sz w:val="16"/>
      <w:szCs w:val="16"/>
    </w:rPr>
  </w:style>
  <w:style w:type="paragraph" w:styleId="926">
    <w:name w:val="List Paragraph"/>
    <w:basedOn w:val="726"/>
    <w:uiPriority w:val="34"/>
    <w:qFormat/>
    <w:pPr>
      <w:contextualSpacing/>
      <w:ind w:left="720"/>
    </w:pPr>
    <w:rPr>
      <w:rFonts w:eastAsia="Times New Roman"/>
      <w:lang w:eastAsia="ru-RU"/>
    </w:rPr>
  </w:style>
  <w:style w:type="character" w:styleId="927" w:customStyle="1">
    <w:name w:val="Цветовое выделение для Текст"/>
    <w:rPr>
      <w:rFonts w:ascii="Times New Roman CYR" w:hAnsi="Times New Roman CYR" w:cs="Times New Roman CYR" w:eastAsia="Times New Roman CYR"/>
      <w:sz w:val="24"/>
    </w:rPr>
  </w:style>
  <w:style w:type="paragraph" w:styleId="928" w:customStyle="1">
    <w:name w:val="Таблицы (моноширинный)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="Courier New"/>
      <w:sz w:val="24"/>
      <w:szCs w:val="20"/>
      <w:lang w:val="en-US" w:eastAsia="zh-CN"/>
    </w:rPr>
  </w:style>
  <w:style w:type="paragraph" w:styleId="929" w:customStyle="1">
    <w:name w:val="Прижатый влево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 w:eastAsia="Times New Roman CYR"/>
      <w:sz w:val="24"/>
      <w:szCs w:val="20"/>
      <w:lang w:val="en-US" w:eastAsia="zh-CN"/>
    </w:rPr>
  </w:style>
  <w:style w:type="paragraph" w:styleId="930" w:customStyle="1">
    <w:name w:val="Нормальный (таблица)"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 w:eastAsia="Times New Roman CYR"/>
      <w:sz w:val="24"/>
      <w:szCs w:val="20"/>
      <w:lang w:val="en-US" w:eastAsia="zh-CN"/>
    </w:rPr>
  </w:style>
  <w:style w:type="character" w:styleId="931" w:customStyle="1">
    <w:name w:val="Гипертекстовая ссылка"/>
    <w:rPr>
      <w:rFonts w:ascii="Arial" w:hAnsi="Arial" w:cs="Arial" w:eastAsia="Arial"/>
      <w:b w:val="0"/>
      <w:color w:val="106BBE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internet.garant.ru/document/redirect/555333/0" TargetMode="External"/><Relationship Id="rId12" Type="http://schemas.openxmlformats.org/officeDocument/2006/relationships/hyperlink" Target="https://internet.garant.ru/document/redirect/555333/0" TargetMode="External"/><Relationship Id="rId13" Type="http://schemas.openxmlformats.org/officeDocument/2006/relationships/hyperlink" Target="https://internet.garant.ru/document/redirect/555333/0" TargetMode="External"/><Relationship Id="rId14" Type="http://schemas.openxmlformats.org/officeDocument/2006/relationships/hyperlink" Target="https://internet.garant.ru/document/redirect/555333/0" TargetMode="External"/><Relationship Id="rId15" Type="http://schemas.openxmlformats.org/officeDocument/2006/relationships/hyperlink" Target="https://internet.garant.ru/document/redirect/555333/0" TargetMode="External"/><Relationship Id="rId16" Type="http://schemas.openxmlformats.org/officeDocument/2006/relationships/hyperlink" Target="https://internet.garant.ru/document/redirect/555333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Барищева Анастасия Дмитриевна</dc:creator>
  <cp:revision>111</cp:revision>
  <dcterms:created xsi:type="dcterms:W3CDTF">2021-10-08T09:55:00Z</dcterms:created>
  <dcterms:modified xsi:type="dcterms:W3CDTF">2023-07-06T11:46:06Z</dcterms:modified>
</cp:coreProperties>
</file>