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2" w:right="1030"/>
        <w:jc w:val="center"/>
        <w:rPr>
          <w:rStyle w:val="839"/>
          <w:rFonts w:ascii="Times New Roman" w:hAnsi="Times New Roman" w:cs="Times New Roman" w:eastAsia="Times New Roman"/>
          <w:b w:val="0"/>
          <w:sz w:val="28"/>
        </w:rPr>
      </w:pPr>
      <w:r>
        <w:rPr>
          <w:sz w:val="28"/>
          <w:szCs w:val="28"/>
        </w:rPr>
        <w:t xml:space="preserve">О </w:t>
      </w: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ежемесячном пособии в связи с рождением </w:t>
      </w:r>
      <w:r/>
    </w:p>
    <w:p>
      <w:pPr>
        <w:ind w:left="1022" w:right="1030"/>
        <w:jc w:val="center"/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и воспитанием ребенка</w:t>
      </w:r>
      <w:r>
        <w:rPr>
          <w:sz w:val="28"/>
          <w:szCs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В соответствии с Федеральным зак</w:t>
      </w: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оном от 21 ноября 2022 г. № 455-ФЗ "О внесении изменений в Федеральный закон "О государственных пособиях гражданам, имеющим детей" с 1 января 2023 года устанавл</w:t>
      </w: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ивается ежемесячное пособие в связи с рождением и воспитанием ребенка (далее - ежемесячное пособие).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Ежемесячное пособие объединит ряд действующих мер социальной поддержки: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ежемесячное пособие женщине, вставшей на учет в медицинской организации в ранние сроки беременности;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ежемесячную выплату в связи с рождением (усыновлением) первого ребенка;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ежемесячную выплату в связи с рождением (усыновлением) второго ребенка;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ежемесячную денежную выплату при рождении третьего ребенка или последующих детей до достижения ими возраста 3 лет;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ежемесячную денежную выплату на ребенка в возрасте от 3 до 7 лет включительно;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ежемесячную денежную выплату на ребенка в возрасте от 8 до 17 лет.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40"/>
        <w:ind w:left="0" w:right="0" w:firstLine="720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Право на ежемесячное пособие возникает в случае, если размер среднедушевого дохода семьи не превышает величину прожиточного минимума на душу населения, установленную в Брянской области на дату обращения за назначением ежемесячного пособия.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ind w:left="0" w:right="0" w:firstLine="708"/>
        <w:jc w:val="both"/>
        <w:spacing w:before="0" w:after="0" w:line="240" w:lineRule="auto"/>
        <w:rPr>
          <w:b w:val="0"/>
          <w:sz w:val="28"/>
        </w:rPr>
      </w:pPr>
      <w:r>
        <w:rPr>
          <w:b w:val="0"/>
          <w:sz w:val="28"/>
        </w:rPr>
        <w:t xml:space="preserve">Ежемесячное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пособие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назначается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и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выплачивается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женщине,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вставшей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на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учет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в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медицинской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организации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в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ранние</w:t>
      </w:r>
      <w:r>
        <w:rPr>
          <w:b w:val="0"/>
          <w:spacing w:val="71"/>
          <w:sz w:val="28"/>
        </w:rPr>
        <w:t xml:space="preserve"> </w:t>
      </w:r>
      <w:r>
        <w:rPr>
          <w:b w:val="0"/>
          <w:sz w:val="28"/>
        </w:rPr>
        <w:t xml:space="preserve">сроки</w:t>
      </w:r>
      <w:r>
        <w:rPr>
          <w:b w:val="0"/>
          <w:spacing w:val="-67"/>
          <w:sz w:val="28"/>
        </w:rPr>
        <w:t xml:space="preserve"> </w:t>
      </w:r>
      <w:r>
        <w:rPr>
          <w:b w:val="0"/>
          <w:sz w:val="28"/>
        </w:rPr>
        <w:t xml:space="preserve"> беременности,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в</w:t>
      </w:r>
      <w:r>
        <w:rPr>
          <w:b w:val="0"/>
          <w:spacing w:val="-2"/>
          <w:sz w:val="28"/>
        </w:rPr>
        <w:t xml:space="preserve"> </w:t>
      </w:r>
      <w:r>
        <w:rPr>
          <w:b w:val="0"/>
          <w:sz w:val="28"/>
        </w:rPr>
        <w:t xml:space="preserve">размере 50, 75 или 100 %</w:t>
      </w:r>
      <w:r>
        <w:rPr>
          <w:b w:val="0"/>
          <w:sz w:val="28"/>
        </w:rPr>
        <w:t xml:space="preserve"> величины прожиточного минимума трудоспособного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населения, </w:t>
      </w:r>
      <w:r>
        <w:rPr>
          <w:b w:val="0"/>
          <w:sz w:val="28"/>
        </w:rPr>
        <w:t xml:space="preserve">установленной </w:t>
      </w:r>
      <w:r>
        <w:rPr>
          <w:b w:val="0"/>
          <w:sz w:val="28"/>
        </w:rPr>
        <w:t xml:space="preserve">в </w:t>
      </w:r>
      <w:r>
        <w:rPr>
          <w:b w:val="0"/>
          <w:sz w:val="28"/>
        </w:rPr>
        <w:t xml:space="preserve">Брянской области</w:t>
      </w:r>
      <w:r>
        <w:rPr>
          <w:b w:val="0"/>
          <w:sz w:val="28"/>
        </w:rPr>
        <w:t xml:space="preserve"> на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дату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обращения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за</w:t>
      </w:r>
      <w:r>
        <w:rPr>
          <w:b w:val="0"/>
          <w:spacing w:val="71"/>
          <w:sz w:val="28"/>
        </w:rPr>
        <w:t xml:space="preserve"> </w:t>
      </w:r>
      <w:r>
        <w:rPr>
          <w:b w:val="0"/>
          <w:sz w:val="28"/>
        </w:rPr>
        <w:t xml:space="preserve">назначением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ежемесячного</w:t>
      </w:r>
      <w:r>
        <w:rPr>
          <w:b w:val="0"/>
          <w:spacing w:val="36"/>
          <w:sz w:val="28"/>
        </w:rPr>
        <w:t xml:space="preserve"> </w:t>
      </w:r>
      <w:r>
        <w:rPr>
          <w:b w:val="0"/>
          <w:sz w:val="28"/>
        </w:rPr>
        <w:t xml:space="preserve">пособия.</w:t>
      </w:r>
      <w:r>
        <w:rPr>
          <w:b w:val="0"/>
          <w:spacing w:val="37"/>
          <w:sz w:val="28"/>
        </w:rPr>
        <w:t xml:space="preserve"> </w:t>
      </w:r>
      <w:r>
        <w:rPr>
          <w:b w:val="0"/>
          <w:sz w:val="28"/>
        </w:rPr>
      </w:r>
      <w:r/>
    </w:p>
    <w:p>
      <w:pPr>
        <w:ind w:left="0" w:right="0" w:firstLine="709"/>
        <w:jc w:val="both"/>
        <w:spacing w:before="0" w:after="0" w:line="240" w:lineRule="auto"/>
        <w:tabs>
          <w:tab w:val="left" w:pos="0" w:leader="none"/>
        </w:tabs>
        <w:rPr>
          <w:b/>
        </w:rPr>
      </w:pPr>
      <w:r>
        <w:rPr>
          <w:b w:val="0"/>
          <w:sz w:val="28"/>
        </w:rPr>
        <w:t xml:space="preserve">Ежемесячное</w:t>
      </w:r>
      <w:r>
        <w:rPr>
          <w:b w:val="0"/>
          <w:spacing w:val="71"/>
          <w:sz w:val="28"/>
        </w:rPr>
        <w:t xml:space="preserve"> </w:t>
      </w:r>
      <w:r>
        <w:rPr>
          <w:b w:val="0"/>
          <w:sz w:val="28"/>
        </w:rPr>
        <w:t xml:space="preserve">пособие</w:t>
      </w:r>
      <w:r>
        <w:rPr>
          <w:b w:val="0"/>
          <w:spacing w:val="71"/>
          <w:sz w:val="28"/>
        </w:rPr>
        <w:t xml:space="preserve"> </w:t>
      </w:r>
      <w:r>
        <w:rPr>
          <w:b w:val="0"/>
          <w:sz w:val="28"/>
        </w:rPr>
        <w:t xml:space="preserve">гражданам,</w:t>
      </w:r>
      <w:r>
        <w:rPr>
          <w:b w:val="0"/>
          <w:spacing w:val="70"/>
          <w:sz w:val="28"/>
        </w:rPr>
        <w:t xml:space="preserve"> </w:t>
      </w:r>
      <w:r>
        <w:rPr>
          <w:b w:val="0"/>
          <w:sz w:val="28"/>
        </w:rPr>
        <w:t xml:space="preserve">имеющим</w:t>
      </w:r>
      <w:r>
        <w:rPr>
          <w:b w:val="0"/>
          <w:spacing w:val="71"/>
          <w:sz w:val="28"/>
        </w:rPr>
        <w:t xml:space="preserve"> </w:t>
      </w:r>
      <w:r>
        <w:rPr>
          <w:b w:val="0"/>
          <w:sz w:val="28"/>
        </w:rPr>
        <w:t xml:space="preserve">детей   в</w:t>
      </w:r>
      <w:r>
        <w:rPr>
          <w:b w:val="0"/>
          <w:spacing w:val="70"/>
          <w:sz w:val="28"/>
        </w:rPr>
        <w:t xml:space="preserve"> </w:t>
      </w:r>
      <w:r>
        <w:rPr>
          <w:b w:val="0"/>
          <w:sz w:val="28"/>
        </w:rPr>
        <w:t xml:space="preserve">возрасте </w:t>
      </w:r>
      <w:r>
        <w:rPr>
          <w:b w:val="0"/>
          <w:spacing w:val="-67"/>
          <w:sz w:val="28"/>
        </w:rPr>
        <w:t xml:space="preserve"> </w:t>
      </w:r>
      <w:r>
        <w:rPr>
          <w:b w:val="0"/>
          <w:sz w:val="28"/>
        </w:rPr>
        <w:t xml:space="preserve">до</w:t>
      </w:r>
      <w:r>
        <w:rPr>
          <w:b w:val="0"/>
          <w:spacing w:val="-4"/>
          <w:sz w:val="28"/>
        </w:rPr>
        <w:t xml:space="preserve"> </w:t>
      </w:r>
      <w:r>
        <w:rPr>
          <w:b w:val="0"/>
          <w:sz w:val="28"/>
        </w:rPr>
        <w:t xml:space="preserve">17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лет,</w:t>
      </w:r>
      <w:r>
        <w:rPr>
          <w:b w:val="0"/>
          <w:spacing w:val="-4"/>
          <w:sz w:val="28"/>
        </w:rPr>
        <w:t xml:space="preserve"> </w:t>
      </w:r>
      <w:r>
        <w:rPr>
          <w:b w:val="0"/>
          <w:sz w:val="28"/>
        </w:rPr>
        <w:t xml:space="preserve">назначается и выплачивается в</w:t>
      </w:r>
      <w:r>
        <w:rPr>
          <w:b w:val="0"/>
          <w:spacing w:val="-2"/>
          <w:sz w:val="28"/>
        </w:rPr>
        <w:t xml:space="preserve"> </w:t>
      </w:r>
      <w:r>
        <w:rPr>
          <w:b w:val="0"/>
          <w:sz w:val="28"/>
        </w:rPr>
        <w:t xml:space="preserve">размере 50, 75 или 100 %</w:t>
      </w:r>
      <w:r>
        <w:rPr>
          <w:b w:val="0"/>
          <w:spacing w:val="1"/>
        </w:rPr>
        <w:t xml:space="preserve"> </w:t>
      </w:r>
      <w:r>
        <w:rPr>
          <w:b w:val="0"/>
          <w:sz w:val="28"/>
        </w:rPr>
        <w:t xml:space="preserve">величины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прожиточного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минимума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для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детей,</w:t>
      </w:r>
      <w:r>
        <w:rPr>
          <w:b w:val="0"/>
          <w:spacing w:val="1"/>
          <w:sz w:val="28"/>
        </w:rPr>
        <w:t xml:space="preserve"> </w:t>
      </w:r>
      <w:r>
        <w:rPr>
          <w:b w:val="0"/>
          <w:sz w:val="28"/>
        </w:rPr>
        <w:t xml:space="preserve">установлен</w:t>
      </w:r>
      <w:r>
        <w:rPr>
          <w:sz w:val="28"/>
        </w:rPr>
        <w:t xml:space="preserve">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z w:val="28"/>
        </w:rPr>
        <w:t xml:space="preserve">Брянской области на дату обращения за назначением ежемесячного пособия. </w:t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Ежемесячное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u w:val="none"/>
        </w:rPr>
        <w:t xml:space="preserve">пособие устанавливается с учетом </w:t>
      </w:r>
      <w:r>
        <w:rPr>
          <w:rFonts w:ascii="Times New Roman" w:hAnsi="Times New Roman" w:cs="Times New Roman" w:eastAsia="Times New Roman"/>
          <w:b w:val="0"/>
          <w:color w:val="000000"/>
          <w:sz w:val="28"/>
          <w:u w:val="none"/>
        </w:rPr>
        <w:t xml:space="preserve"> комплексной оценки нуждаемости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, включающая оценку доходов и имущественную обеспеченность граждан.</w:t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Заявления подаются в Фонд пенсионного и социального страхования по месту жительства, либо через МФЦ, либо посредством портала государственных и муниципальных услуг.</w:t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Право на получение назначенных до 1 января 2023 года перечисленных выше пособий и выплат со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  <w:t xml:space="preserve">храняется за гражданами до окончания периодов, на которые они были назначены, или до назначения данным гражданам ежемесячного пособия в связи с рождением и воспитанием ребенка, и реализуется в порядке и на условиях, действовавших  до 1 января 2023 года.  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none"/>
          <w:lang w:eastAsia="ru-RU"/>
        </w:rPr>
      </w:r>
      <w:r/>
    </w:p>
    <w:p>
      <w:pPr>
        <w:contextualSpacing/>
        <w:ind w:left="0" w:right="0" w:firstLine="709"/>
        <w:jc w:val="both"/>
        <w:spacing w:after="0" w:afterAutospacing="0" w:line="240" w:lineRule="auto"/>
        <w:widowControl w:val="off"/>
        <w:rPr>
          <w:rStyle w:val="839"/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  <w:t xml:space="preserve">Граждане при рождении первого ребенка либо третьего и последующего ребенка до 1 января 2023 года вправе обратится за назначением </w:t>
      </w:r>
      <w:r>
        <w:rPr>
          <w:rFonts w:ascii="Times New Roman" w:hAnsi="Times New Roman" w:cs="Times New Roman" w:eastAsia="Times New Roman"/>
          <w:color w:val="020C22"/>
          <w:sz w:val="28"/>
        </w:rPr>
        <w:t xml:space="preserve">ежемесячной выплаты в связи с рождением (усыновлением) первого ребенка </w:t>
      </w:r>
      <w:r>
        <w:rPr>
          <w:rFonts w:ascii="Times New Roman" w:hAnsi="Times New Roman" w:cs="Times New Roman" w:eastAsia="Times New Roman"/>
          <w:color w:val="020C22"/>
          <w:sz w:val="28"/>
        </w:rPr>
        <w:t xml:space="preserve">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ибо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ежемесячной денежной выплаты в случае рождения третьего ребенка или последующих детей до достижения ребенком возраста трёх лет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Style w:val="839"/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по ранее действовавшим правилам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(</w:t>
      </w:r>
      <w:r>
        <w:rPr>
          <w:rFonts w:ascii="Times New Roman" w:hAnsi="Times New Roman" w:cs="Times New Roman" w:eastAsia="Times New Roman"/>
          <w:color w:val="020C22"/>
          <w:sz w:val="28"/>
        </w:rPr>
        <w:t xml:space="preserve">Федеральный закон от 28 декабря 2017 года 418-ФЗ 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Указ Президента РФ от 7 мая 2012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№ 606, соответственно)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Style w:val="839"/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или за </w:t>
      </w: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новым ежемесячным пособием в связи с рождением и воспитанием ребенка.</w:t>
      </w:r>
      <w:r>
        <w:rPr>
          <w:rStyle w:val="839"/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/>
    </w:p>
    <w:p>
      <w:pPr>
        <w:pStyle w:val="840"/>
        <w:ind w:left="0" w:right="0" w:firstLine="709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  <w:t xml:space="preserve">Выплату </w:t>
      </w:r>
      <w:r>
        <w:rPr>
          <w:rStyle w:val="839"/>
          <w:rFonts w:ascii="Times New Roman" w:hAnsi="Times New Roman" w:cs="Times New Roman" w:eastAsia="Times New Roman"/>
          <w:b w:val="0"/>
          <w:sz w:val="28"/>
        </w:rPr>
        <w:t xml:space="preserve">ежемесячного пособия в связи с рождением и воспитанием ребенка</w:t>
        <w:br/>
        <w:t xml:space="preserve">с 1 января 2023 года будет осуществлять Фонд пенсионного и социального страхования Российской Федерации.</w:t>
      </w:r>
      <w:r>
        <w:rPr>
          <w:rStyle w:val="839"/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pStyle w:val="840"/>
        <w:ind w:left="0" w:right="0" w:firstLine="709"/>
        <w:jc w:val="both"/>
        <w:keepLines w:val="0"/>
        <w:keepNext w:val="0"/>
        <w:spacing w:before="0" w:after="0" w:line="240" w:lineRule="auto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color w:val="auto"/>
          <w:sz w:val="28"/>
        </w:rPr>
      </w:pPr>
      <w:r>
        <w:rPr>
          <w:rStyle w:val="839"/>
          <w:rFonts w:ascii="Times New Roman" w:hAnsi="Times New Roman" w:cs="Times New Roman" w:eastAsia="Times New Roman"/>
          <w:b w:val="0"/>
          <w:color w:val="auto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white"/>
        </w:rPr>
        <w:t xml:space="preserve">Телефон 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white"/>
        </w:rPr>
        <w:t xml:space="preserve"> для консультаций по вопросам </w:t>
      </w:r>
      <w:r>
        <w:rPr>
          <w:rFonts w:ascii="Times New Roman" w:hAnsi="Times New Roman" w:cs="Times New Roman" w:eastAsia="Times New Roman"/>
          <w:b w:val="0"/>
          <w:color w:val="auto"/>
          <w:sz w:val="28"/>
          <w:highlight w:val="white"/>
        </w:rPr>
        <w:t xml:space="preserve">социального обеспечения (звонок бесплатный): Региональный контакт-центр: 8-800-600-03-42.</w:t>
      </w:r>
      <w:r>
        <w:rPr>
          <w:rStyle w:val="839"/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/>
    </w:p>
    <w:p>
      <w:pPr>
        <w:ind w:left="0" w:right="0" w:firstLine="709"/>
        <w:spacing w:line="240" w:lineRule="auto"/>
      </w:pPr>
      <w:r/>
      <w:r/>
    </w:p>
    <w:p>
      <w:pPr>
        <w:spacing w:line="240" w:lineRule="auto"/>
      </w:pPr>
      <w:r/>
      <w:r/>
    </w:p>
    <w:p>
      <w:r/>
      <w:r/>
    </w:p>
    <w:p>
      <w:r/>
      <w:r/>
    </w:p>
    <w:p>
      <w:r/>
      <w:r/>
    </w:p>
    <w:p>
      <w:r/>
      <w:r/>
    </w:p>
    <w:p>
      <w:pPr>
        <w:ind w:right="-5"/>
        <w:rPr>
          <w:sz w:val="20"/>
          <w:szCs w:val="28"/>
        </w:rPr>
      </w:pPr>
      <w:r>
        <w:rPr>
          <w:sz w:val="20"/>
          <w:szCs w:val="28"/>
        </w:rPr>
      </w:r>
      <w:r/>
    </w:p>
    <w:sectPr>
      <w:footnotePr/>
      <w:endnotePr/>
      <w:type w:val="continuous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281"/>
        <w:jc w:val="left"/>
      </w:pPr>
      <w:rPr>
        <w:rFonts w:ascii="Times New Roman" w:hAnsi="Times New Roman" w:cs="Times New Roman" w:eastAsia="Times New Roman" w:hint="default"/>
        <w:spacing w:val="0"/>
        <w:sz w:val="28"/>
        <w:szCs w:val="28"/>
        <w:lang w:val="ru-RU" w:bidi="ar-SA" w:eastAsia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3244" w:hanging="281"/>
        <w:jc w:val="left"/>
      </w:pPr>
      <w:rPr>
        <w:rFonts w:ascii="Times New Roman" w:hAnsi="Times New Roman" w:cs="Times New Roman" w:eastAsia="Times New Roman" w:hint="default"/>
        <w:sz w:val="28"/>
        <w:szCs w:val="28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967" w:hanging="281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694" w:hanging="281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5422" w:hanging="281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6149" w:hanging="281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876" w:hanging="281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604" w:hanging="281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331" w:hanging="281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cs="Arial" w:eastAsia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8"/>
    <w:link w:val="832"/>
    <w:uiPriority w:val="99"/>
  </w:style>
  <w:style w:type="character" w:styleId="651">
    <w:name w:val="Footnote Text Char"/>
    <w:link w:val="815"/>
    <w:uiPriority w:val="99"/>
    <w:rPr>
      <w:sz w:val="18"/>
    </w:rPr>
  </w:style>
  <w:style w:type="character" w:styleId="652">
    <w:name w:val="Endnote Text Char"/>
    <w:link w:val="818"/>
    <w:uiPriority w:val="99"/>
    <w:rPr>
      <w:sz w:val="20"/>
    </w:rPr>
  </w:style>
  <w:style w:type="paragraph" w:styleId="653" w:default="1">
    <w:name w:val="Normal"/>
    <w:qFormat/>
    <w:rPr>
      <w:sz w:val="24"/>
      <w:szCs w:val="24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55">
    <w:name w:val="Heading 2"/>
    <w:basedOn w:val="653"/>
    <w:next w:val="653"/>
    <w:link w:val="667"/>
    <w:qFormat/>
    <w:pPr>
      <w:keepNext/>
      <w:widowControl w:val="off"/>
      <w:outlineLvl w:val="1"/>
    </w:pPr>
    <w:rPr>
      <w:b/>
      <w:bCs/>
      <w:sz w:val="28"/>
      <w:szCs w:val="20"/>
    </w:rPr>
  </w:style>
  <w:style w:type="paragraph" w:styleId="656">
    <w:name w:val="Heading 3"/>
    <w:basedOn w:val="653"/>
    <w:next w:val="653"/>
    <w:link w:val="66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57">
    <w:name w:val="Heading 4"/>
    <w:basedOn w:val="653"/>
    <w:next w:val="653"/>
    <w:link w:val="669"/>
    <w:qFormat/>
    <w:pPr>
      <w:ind w:left="-426" w:firstLine="426"/>
      <w:jc w:val="center"/>
      <w:keepNext/>
      <w:widowControl w:val="off"/>
      <w:outlineLvl w:val="3"/>
    </w:pPr>
    <w:rPr>
      <w:b/>
      <w:bCs/>
      <w:sz w:val="32"/>
      <w:szCs w:val="20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cs="Arial" w:eastAsia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cs="Arial" w:eastAsia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cs="Arial" w:eastAsia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cs="Arial" w:eastAsia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cs="Arial" w:eastAsia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cs="Arial" w:eastAsia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9" w:customStyle="1">
    <w:name w:val="Нижний колонтитул Знак"/>
    <w:link w:val="832"/>
    <w:uiPriority w:val="99"/>
  </w:style>
  <w:style w:type="table" w:styleId="690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 w:customStyle="1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 w:customStyle="1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 w:customStyle="1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 w:customStyle="1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 w:customStyle="1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spacing w:after="40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3"/>
    <w:uiPriority w:val="99"/>
    <w:unhideWhenUsed/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3"/>
    <w:uiPriority w:val="99"/>
    <w:semiHidden/>
    <w:unhideWhenUsed/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spacing w:after="57"/>
    </w:pPr>
  </w:style>
  <w:style w:type="paragraph" w:styleId="82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2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3"/>
    <w:next w:val="653"/>
    <w:uiPriority w:val="99"/>
    <w:unhideWhenUsed/>
  </w:style>
  <w:style w:type="paragraph" w:styleId="832">
    <w:name w:val="Footer"/>
    <w:basedOn w:val="653"/>
    <w:link w:val="689"/>
    <w:pPr>
      <w:tabs>
        <w:tab w:val="center" w:pos="4677" w:leader="none"/>
        <w:tab w:val="right" w:pos="9355" w:leader="none"/>
      </w:tabs>
    </w:pPr>
  </w:style>
  <w:style w:type="character" w:styleId="833">
    <w:name w:val="page number"/>
    <w:basedOn w:val="663"/>
  </w:style>
  <w:style w:type="character" w:styleId="834">
    <w:name w:val="Hyperlink"/>
    <w:basedOn w:val="663"/>
    <w:rPr>
      <w:color w:val="0000FF"/>
      <w:u w:val="single"/>
    </w:rPr>
  </w:style>
  <w:style w:type="paragraph" w:styleId="835">
    <w:name w:val="Balloon Text"/>
    <w:basedOn w:val="653"/>
    <w:link w:val="836"/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663"/>
    <w:link w:val="835"/>
    <w:rPr>
      <w:rFonts w:ascii="Tahoma" w:hAnsi="Tahoma" w:cs="Tahoma"/>
      <w:sz w:val="16"/>
      <w:szCs w:val="16"/>
    </w:rPr>
  </w:style>
  <w:style w:type="table" w:styleId="837">
    <w:name w:val="Table Grid"/>
    <w:basedOn w:val="6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 w:customStyle="1">
    <w:name w:val="docdata"/>
    <w:basedOn w:val="653"/>
    <w:pPr>
      <w:spacing w:before="100" w:beforeAutospacing="1" w:after="100" w:afterAutospacing="1"/>
    </w:pPr>
  </w:style>
  <w:style w:type="character" w:styleId="839" w:customStyle="1">
    <w:name w:val="Основной текст_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shd w:val="clear" w:color="auto" w:fill="auto"/>
      <w:lang w:val="ru-RU" w:bidi="ru-RU" w:eastAsia="ru-RU"/>
    </w:rPr>
  </w:style>
  <w:style w:type="paragraph" w:styleId="840" w:customStyle="1">
    <w:name w:val="Основной текст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shd w:val="clear" w:color="auto" w:fill="auto"/>
      <w:vertAlign w:val="baseline"/>
      <w:rtl w:val="false"/>
      <w:cs w:val="false"/>
      <w:lang w:val="ru-RU" w:bidi="ru-RU" w:eastAsia="ru-RU"/>
    </w:rPr>
  </w:style>
  <w:style w:type="paragraph" w:styleId="841">
    <w:name w:val="Body Text"/>
    <w:basedOn w:val="784"/>
    <w:uiPriority w:val="1"/>
    <w:qFormat/>
    <w:pPr>
      <w:contextualSpacing w:val="0"/>
      <w:ind w:left="35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495FA0C-ABBD-40C3-A3F7-25A6A02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USZN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UZER</dc:creator>
  <cp:keywords/>
  <cp:revision>18</cp:revision>
  <dcterms:created xsi:type="dcterms:W3CDTF">2022-05-16T12:31:00Z</dcterms:created>
  <dcterms:modified xsi:type="dcterms:W3CDTF">2022-12-20T13:13:11Z</dcterms:modified>
</cp:coreProperties>
</file>